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8D" w:rsidRDefault="00E65495">
      <w:r>
        <w:rPr>
          <w:sz w:val="28"/>
          <w:szCs w:val="28"/>
          <w:lang w:val="sr-Cyrl-CS"/>
        </w:rPr>
        <w:t>Основна школа: „Свети Сава“ Котор Варош</w:t>
      </w:r>
    </w:p>
    <w:p w:rsidR="00EF698D" w:rsidRDefault="00E65495">
      <w:r>
        <w:rPr>
          <w:sz w:val="28"/>
          <w:szCs w:val="28"/>
          <w:lang w:val="sr-Cyrl-CS"/>
        </w:rPr>
        <w:t>Вјероучитељ: Далибор Ђурић</w:t>
      </w:r>
    </w:p>
    <w:p w:rsidR="00EF698D" w:rsidRDefault="00EF698D">
      <w:pPr>
        <w:rPr>
          <w:sz w:val="28"/>
          <w:szCs w:val="28"/>
        </w:rPr>
      </w:pPr>
    </w:p>
    <w:p w:rsidR="00EF698D" w:rsidRDefault="00E65495">
      <w:r>
        <w:rPr>
          <w:sz w:val="28"/>
          <w:szCs w:val="28"/>
        </w:rPr>
        <w:t xml:space="preserve">ред. бр. часа: </w:t>
      </w:r>
      <w:r>
        <w:rPr>
          <w:sz w:val="28"/>
          <w:szCs w:val="28"/>
          <w:lang w:val="en-US"/>
        </w:rPr>
        <w:t>5</w:t>
      </w:r>
      <w:r>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датум: 2. октобар 2019.</w:t>
      </w:r>
    </w:p>
    <w:p w:rsidR="00EF698D" w:rsidRDefault="00EF698D">
      <w:pPr>
        <w:rPr>
          <w:sz w:val="28"/>
          <w:szCs w:val="28"/>
        </w:rPr>
      </w:pPr>
    </w:p>
    <w:p w:rsidR="00EF698D" w:rsidRDefault="00EF698D">
      <w:pPr>
        <w:rPr>
          <w:caps/>
          <w:sz w:val="28"/>
          <w:szCs w:val="28"/>
        </w:rPr>
      </w:pPr>
    </w:p>
    <w:p w:rsidR="00EF698D" w:rsidRDefault="00E65495">
      <w:pPr>
        <w:ind w:left="2805" w:hanging="2805"/>
      </w:pPr>
      <w:r>
        <w:rPr>
          <w:caps/>
          <w:sz w:val="28"/>
          <w:szCs w:val="28"/>
        </w:rPr>
        <w:t xml:space="preserve">наставни предмет: </w:t>
      </w:r>
      <w:r>
        <w:rPr>
          <w:caps/>
          <w:sz w:val="28"/>
          <w:szCs w:val="28"/>
        </w:rPr>
        <w:tab/>
        <w:t>в</w:t>
      </w:r>
      <w:r>
        <w:rPr>
          <w:sz w:val="28"/>
          <w:szCs w:val="28"/>
        </w:rPr>
        <w:t xml:space="preserve">јеронаука </w:t>
      </w:r>
      <w:r>
        <w:rPr>
          <w:sz w:val="28"/>
          <w:szCs w:val="28"/>
          <w:lang w:val="hr-HR"/>
        </w:rPr>
        <w:t>II</w:t>
      </w:r>
      <w:r>
        <w:rPr>
          <w:sz w:val="28"/>
          <w:szCs w:val="28"/>
        </w:rPr>
        <w:t xml:space="preserve"> разред </w:t>
      </w:r>
    </w:p>
    <w:p w:rsidR="00EF698D" w:rsidRDefault="00EF698D">
      <w:pPr>
        <w:rPr>
          <w:caps/>
          <w:sz w:val="28"/>
          <w:szCs w:val="28"/>
        </w:rPr>
      </w:pPr>
    </w:p>
    <w:p w:rsidR="00EF698D" w:rsidRDefault="00E65495">
      <w:pPr>
        <w:ind w:left="2805" w:hanging="2805"/>
      </w:pPr>
      <w:r>
        <w:rPr>
          <w:caps/>
          <w:sz w:val="28"/>
          <w:szCs w:val="28"/>
        </w:rPr>
        <w:t xml:space="preserve">наставна тема: </w:t>
      </w:r>
      <w:r>
        <w:rPr>
          <w:caps/>
          <w:sz w:val="28"/>
          <w:szCs w:val="28"/>
        </w:rPr>
        <w:tab/>
        <w:t>(</w:t>
      </w:r>
      <w:r>
        <w:rPr>
          <w:caps/>
          <w:sz w:val="28"/>
          <w:szCs w:val="28"/>
          <w:lang w:val="en-US"/>
        </w:rPr>
        <w:t>II</w:t>
      </w:r>
      <w:r>
        <w:rPr>
          <w:caps/>
          <w:sz w:val="28"/>
          <w:szCs w:val="28"/>
        </w:rPr>
        <w:t xml:space="preserve">)  </w:t>
      </w:r>
      <w:r>
        <w:rPr>
          <w:sz w:val="28"/>
          <w:szCs w:val="28"/>
          <w:lang w:val="sr-Cyrl-CS"/>
        </w:rPr>
        <w:t>Молитва</w:t>
      </w:r>
    </w:p>
    <w:p w:rsidR="00EF698D" w:rsidRDefault="00EF698D">
      <w:pPr>
        <w:rPr>
          <w:caps/>
          <w:sz w:val="28"/>
          <w:szCs w:val="28"/>
        </w:rPr>
      </w:pPr>
    </w:p>
    <w:p w:rsidR="00EF698D" w:rsidRDefault="00E65495">
      <w:pPr>
        <w:ind w:left="2805" w:hanging="2805"/>
      </w:pPr>
      <w:r>
        <w:rPr>
          <w:caps/>
          <w:sz w:val="28"/>
          <w:szCs w:val="28"/>
        </w:rPr>
        <w:t xml:space="preserve">наставна јединица: </w:t>
      </w:r>
      <w:bookmarkStart w:id="0" w:name="_GoBack"/>
      <w:r>
        <w:rPr>
          <w:caps/>
          <w:sz w:val="28"/>
          <w:szCs w:val="28"/>
          <w:lang w:val="sr-Cyrl-CS"/>
        </w:rPr>
        <w:t>О Крсту</w:t>
      </w:r>
      <w:r>
        <w:rPr>
          <w:sz w:val="28"/>
          <w:szCs w:val="28"/>
          <w:lang w:val="sr-Cyrl-CS"/>
        </w:rPr>
        <w:t xml:space="preserve"> </w:t>
      </w:r>
      <w:bookmarkEnd w:id="0"/>
    </w:p>
    <w:p w:rsidR="00EF698D" w:rsidRDefault="00EF698D">
      <w:pPr>
        <w:ind w:left="2805" w:hanging="2805"/>
        <w:rPr>
          <w:sz w:val="28"/>
          <w:szCs w:val="28"/>
        </w:rPr>
      </w:pPr>
    </w:p>
    <w:p w:rsidR="00EF698D" w:rsidRDefault="00E65495">
      <w:pPr>
        <w:ind w:left="2805" w:hanging="2805"/>
        <w:jc w:val="both"/>
      </w:pPr>
      <w:r>
        <w:rPr>
          <w:caps/>
          <w:sz w:val="28"/>
          <w:szCs w:val="28"/>
          <w:lang w:val="sr-Cyrl-CS"/>
        </w:rPr>
        <w:t xml:space="preserve">циљ и задатак: </w:t>
      </w:r>
      <w:r>
        <w:rPr>
          <w:caps/>
          <w:sz w:val="28"/>
          <w:szCs w:val="28"/>
          <w:lang w:val="sr-Cyrl-CS"/>
        </w:rPr>
        <w:tab/>
      </w:r>
      <w:r>
        <w:rPr>
          <w:sz w:val="28"/>
          <w:szCs w:val="28"/>
          <w:lang w:val="sr-Cyrl-CS"/>
        </w:rPr>
        <w:t>Упознавање ученика са темом и практична примјена усвојеног знања. Ученици могу да препознају крст и да разумију зашт га поштујемо.</w:t>
      </w:r>
    </w:p>
    <w:p w:rsidR="00EF698D" w:rsidRDefault="00EF698D">
      <w:pPr>
        <w:ind w:left="2805" w:hanging="2805"/>
        <w:rPr>
          <w:caps/>
          <w:sz w:val="28"/>
          <w:szCs w:val="28"/>
          <w:lang w:val="sr-Cyrl-CS"/>
        </w:rPr>
      </w:pPr>
    </w:p>
    <w:p w:rsidR="00EF698D" w:rsidRDefault="00EF698D">
      <w:pPr>
        <w:ind w:left="2805" w:hanging="2805"/>
        <w:rPr>
          <w:caps/>
          <w:sz w:val="28"/>
          <w:szCs w:val="28"/>
          <w:lang w:val="sr-Cyrl-CS"/>
        </w:rPr>
      </w:pPr>
    </w:p>
    <w:p w:rsidR="00EF698D" w:rsidRDefault="00E65495">
      <w:r>
        <w:rPr>
          <w:caps/>
          <w:sz w:val="28"/>
          <w:szCs w:val="28"/>
          <w:lang w:val="sr-Cyrl-CS"/>
        </w:rPr>
        <w:t xml:space="preserve">метода рада: </w:t>
      </w:r>
      <w:r>
        <w:rPr>
          <w:caps/>
          <w:sz w:val="28"/>
          <w:szCs w:val="28"/>
          <w:lang w:val="sr-Cyrl-CS"/>
        </w:rPr>
        <w:tab/>
      </w:r>
      <w:r>
        <w:rPr>
          <w:caps/>
          <w:sz w:val="28"/>
          <w:szCs w:val="28"/>
          <w:lang w:val="sr-Cyrl-CS"/>
        </w:rPr>
        <w:tab/>
      </w:r>
      <w:r>
        <w:rPr>
          <w:sz w:val="28"/>
          <w:szCs w:val="28"/>
          <w:lang w:val="sr-Cyrl-CS"/>
        </w:rPr>
        <w:t>Предавање и разговор</w:t>
      </w:r>
    </w:p>
    <w:p w:rsidR="00EF698D" w:rsidRDefault="00EF698D">
      <w:pPr>
        <w:rPr>
          <w:caps/>
          <w:sz w:val="28"/>
          <w:szCs w:val="28"/>
          <w:lang w:val="sr-Cyrl-CS"/>
        </w:rPr>
      </w:pPr>
    </w:p>
    <w:p w:rsidR="00EF698D" w:rsidRDefault="00E65495">
      <w:pPr>
        <w:tabs>
          <w:tab w:val="left" w:pos="2805"/>
        </w:tabs>
      </w:pPr>
      <w:r>
        <w:rPr>
          <w:caps/>
          <w:sz w:val="28"/>
          <w:szCs w:val="28"/>
          <w:lang w:val="sr-Cyrl-CS"/>
        </w:rPr>
        <w:t xml:space="preserve">облици рада: </w:t>
      </w:r>
      <w:r>
        <w:rPr>
          <w:caps/>
          <w:sz w:val="28"/>
          <w:szCs w:val="28"/>
          <w:lang w:val="sr-Cyrl-CS"/>
        </w:rPr>
        <w:tab/>
        <w:t>ф</w:t>
      </w:r>
      <w:r>
        <w:rPr>
          <w:sz w:val="28"/>
          <w:szCs w:val="28"/>
          <w:lang w:val="sr-Cyrl-CS"/>
        </w:rPr>
        <w:t>ронтални и индивидуални</w:t>
      </w:r>
    </w:p>
    <w:p w:rsidR="00EF698D" w:rsidRDefault="00EF698D">
      <w:pPr>
        <w:rPr>
          <w:caps/>
          <w:sz w:val="28"/>
          <w:szCs w:val="28"/>
          <w:lang w:val="sr-Cyrl-CS"/>
        </w:rPr>
      </w:pPr>
    </w:p>
    <w:p w:rsidR="00EF698D" w:rsidRDefault="00E65495">
      <w:pPr>
        <w:ind w:left="2805" w:hanging="2805"/>
      </w:pPr>
      <w:r>
        <w:rPr>
          <w:caps/>
          <w:sz w:val="28"/>
          <w:szCs w:val="28"/>
          <w:lang w:val="sr-Cyrl-CS"/>
        </w:rPr>
        <w:t xml:space="preserve">наставна средства: </w:t>
      </w:r>
      <w:r>
        <w:rPr>
          <w:caps/>
          <w:sz w:val="28"/>
          <w:szCs w:val="28"/>
          <w:lang w:val="sr-Cyrl-CS"/>
        </w:rPr>
        <w:tab/>
        <w:t>у</w:t>
      </w:r>
      <w:r>
        <w:rPr>
          <w:sz w:val="28"/>
          <w:szCs w:val="28"/>
          <w:lang w:val="sr-Cyrl-CS"/>
        </w:rPr>
        <w:t>џбеник, радна свеска и радни листићи</w:t>
      </w:r>
      <w:r>
        <w:rPr>
          <w:caps/>
          <w:sz w:val="28"/>
          <w:szCs w:val="28"/>
          <w:lang w:val="sr-Cyrl-CS"/>
        </w:rPr>
        <w:t xml:space="preserve"> </w:t>
      </w:r>
    </w:p>
    <w:p w:rsidR="00EF698D" w:rsidRDefault="00EF698D">
      <w:pPr>
        <w:ind w:left="2805" w:hanging="2805"/>
        <w:rPr>
          <w:sz w:val="28"/>
          <w:szCs w:val="28"/>
          <w:lang w:val="sr-Cyrl-CS"/>
        </w:rPr>
      </w:pPr>
    </w:p>
    <w:p w:rsidR="00EF698D" w:rsidRDefault="00EF698D">
      <w:pPr>
        <w:rPr>
          <w:caps/>
          <w:sz w:val="28"/>
          <w:szCs w:val="28"/>
          <w:lang w:val="sr-Cyrl-CS"/>
        </w:rPr>
      </w:pPr>
    </w:p>
    <w:p w:rsidR="00EF698D" w:rsidRDefault="00EF698D">
      <w:pPr>
        <w:rPr>
          <w:caps/>
          <w:sz w:val="28"/>
          <w:szCs w:val="28"/>
          <w:lang w:val="sr-Cyrl-CS"/>
        </w:rPr>
      </w:pPr>
    </w:p>
    <w:p w:rsidR="00EF698D" w:rsidRDefault="00EF698D">
      <w:pPr>
        <w:rPr>
          <w:caps/>
          <w:sz w:val="28"/>
          <w:szCs w:val="28"/>
          <w:lang w:val="sr-Cyrl-CS"/>
        </w:rPr>
      </w:pPr>
    </w:p>
    <w:p w:rsidR="00EF698D" w:rsidRDefault="00EF698D">
      <w:pPr>
        <w:ind w:left="2805" w:hanging="2805"/>
        <w:jc w:val="both"/>
        <w:rPr>
          <w:caps/>
          <w:sz w:val="28"/>
          <w:szCs w:val="28"/>
          <w:lang w:val="sr-Cyrl-CS"/>
        </w:rPr>
      </w:pPr>
    </w:p>
    <w:p w:rsidR="00EF698D" w:rsidRDefault="00E65495">
      <w:pPr>
        <w:ind w:left="2805" w:hanging="2805"/>
        <w:jc w:val="both"/>
      </w:pPr>
      <w:r>
        <w:rPr>
          <w:caps/>
          <w:sz w:val="28"/>
          <w:szCs w:val="28"/>
          <w:lang w:val="sr-Cyrl-CS"/>
        </w:rPr>
        <w:t xml:space="preserve">уводни дио : </w:t>
      </w:r>
      <w:r>
        <w:rPr>
          <w:caps/>
          <w:sz w:val="28"/>
          <w:szCs w:val="28"/>
          <w:lang w:val="sr-Cyrl-CS"/>
        </w:rPr>
        <w:tab/>
      </w:r>
      <w:r>
        <w:rPr>
          <w:sz w:val="28"/>
          <w:szCs w:val="28"/>
          <w:lang w:val="sr-Cyrl-CS"/>
        </w:rPr>
        <w:t>Траје 5 до 10 минута.</w:t>
      </w:r>
    </w:p>
    <w:p w:rsidR="00EF698D" w:rsidRDefault="00E65495">
      <w:pPr>
        <w:ind w:left="2805" w:hanging="2805"/>
        <w:jc w:val="both"/>
      </w:pPr>
      <w:r>
        <w:rPr>
          <w:sz w:val="28"/>
          <w:szCs w:val="28"/>
          <w:lang w:val="sr-Cyrl-CS"/>
        </w:rPr>
        <w:tab/>
        <w:t>Молитва прије учења.</w:t>
      </w:r>
    </w:p>
    <w:p w:rsidR="00EF698D" w:rsidRDefault="00E65495">
      <w:pPr>
        <w:ind w:left="2805" w:hanging="2805"/>
        <w:jc w:val="both"/>
      </w:pPr>
      <w:r>
        <w:rPr>
          <w:sz w:val="28"/>
          <w:szCs w:val="28"/>
          <w:lang w:val="sr-Cyrl-CS"/>
        </w:rPr>
        <w:tab/>
        <w:t>Уписивање часа и  уписивање одустних ученика.</w:t>
      </w:r>
    </w:p>
    <w:p w:rsidR="00EF698D" w:rsidRDefault="00E65495">
      <w:pPr>
        <w:ind w:left="2805" w:hanging="2805"/>
        <w:jc w:val="both"/>
      </w:pPr>
      <w:r>
        <w:rPr>
          <w:sz w:val="28"/>
          <w:szCs w:val="28"/>
          <w:lang w:val="sr-Cyrl-CS"/>
        </w:rPr>
        <w:tab/>
        <w:t>Слиједи понављање градива са претходних часова.</w:t>
      </w:r>
      <w:r>
        <w:rPr>
          <w:i/>
          <w:iCs/>
          <w:sz w:val="28"/>
          <w:szCs w:val="28"/>
          <w:lang w:val="sr-Cyrl-CS"/>
        </w:rPr>
        <w:t xml:space="preserve"> „Реците ми који је наш поздрав? Како се обраћамо свештенику? Шта радимо када тражимо благослов? Како се обраћамо наставницима“</w:t>
      </w:r>
    </w:p>
    <w:p w:rsidR="00EF698D" w:rsidRDefault="00E65495">
      <w:pPr>
        <w:ind w:left="2805" w:hanging="2805"/>
        <w:jc w:val="both"/>
      </w:pPr>
      <w:r>
        <w:rPr>
          <w:sz w:val="28"/>
          <w:szCs w:val="28"/>
          <w:lang w:val="sr-Cyrl-CS"/>
        </w:rPr>
        <w:tab/>
      </w:r>
    </w:p>
    <w:p w:rsidR="00EF698D" w:rsidRDefault="00EF698D">
      <w:pPr>
        <w:ind w:left="2805" w:hanging="2805"/>
        <w:jc w:val="both"/>
        <w:rPr>
          <w:sz w:val="28"/>
          <w:szCs w:val="28"/>
          <w:lang w:val="sr-Cyrl-CS"/>
        </w:rPr>
      </w:pPr>
    </w:p>
    <w:p w:rsidR="00EF698D" w:rsidRDefault="00EF698D">
      <w:pPr>
        <w:jc w:val="both"/>
        <w:rPr>
          <w:caps/>
          <w:sz w:val="28"/>
          <w:szCs w:val="28"/>
          <w:lang w:val="sr-Cyrl-CS"/>
        </w:rPr>
      </w:pPr>
    </w:p>
    <w:p w:rsidR="00EF698D" w:rsidRDefault="00E65495">
      <w:pPr>
        <w:ind w:left="1620" w:hanging="1620"/>
        <w:jc w:val="both"/>
      </w:pPr>
      <w:r>
        <w:rPr>
          <w:caps/>
          <w:sz w:val="28"/>
          <w:szCs w:val="28"/>
          <w:lang w:val="sr-Cyrl-CS"/>
        </w:rPr>
        <w:t>главни дио:</w:t>
      </w:r>
      <w:r>
        <w:rPr>
          <w:sz w:val="28"/>
          <w:szCs w:val="28"/>
          <w:lang w:val="sr-Cyrl-CS"/>
        </w:rPr>
        <w:tab/>
      </w:r>
      <w:r>
        <w:rPr>
          <w:sz w:val="28"/>
          <w:szCs w:val="28"/>
          <w:lang w:val="sr-Cyrl-CS"/>
        </w:rPr>
        <w:tab/>
        <w:t>Траје 20 до 25 минута</w:t>
      </w:r>
    </w:p>
    <w:p w:rsidR="00EF698D" w:rsidRDefault="00E65495">
      <w:pPr>
        <w:ind w:left="1620" w:hanging="1620"/>
        <w:jc w:val="both"/>
      </w:pPr>
      <w:r>
        <w:rPr>
          <w:sz w:val="28"/>
          <w:szCs w:val="28"/>
          <w:lang w:val="sr-Cyrl-CS"/>
        </w:rPr>
        <w:lastRenderedPageBreak/>
        <w:tab/>
      </w:r>
      <w:r>
        <w:rPr>
          <w:sz w:val="28"/>
          <w:szCs w:val="28"/>
          <w:lang w:val="sr-Cyrl-CS"/>
        </w:rPr>
        <w:tab/>
      </w:r>
      <w:r>
        <w:rPr>
          <w:sz w:val="28"/>
          <w:szCs w:val="28"/>
          <w:lang w:val="sr-Cyrl-CS"/>
        </w:rPr>
        <w:tab/>
      </w:r>
      <w:r>
        <w:rPr>
          <w:sz w:val="28"/>
          <w:szCs w:val="28"/>
          <w:lang w:val="sr-Cyrl-CS"/>
        </w:rPr>
        <w:tab/>
      </w:r>
    </w:p>
    <w:p w:rsidR="00EF698D" w:rsidRDefault="00E65495">
      <w:pPr>
        <w:ind w:left="2700"/>
        <w:jc w:val="both"/>
      </w:pPr>
      <w:r>
        <w:rPr>
          <w:i/>
          <w:iCs/>
          <w:sz w:val="28"/>
          <w:szCs w:val="28"/>
          <w:lang w:val="sr-Cyrl-CS"/>
        </w:rPr>
        <w:tab/>
      </w:r>
      <w:r>
        <w:rPr>
          <w:i/>
          <w:iCs/>
          <w:sz w:val="28"/>
          <w:szCs w:val="28"/>
          <w:lang w:val="sr-Cyrl-CS"/>
        </w:rPr>
        <w:tab/>
        <w:t>- „Сада вас молим за мало пажње. Укратко ћу вам испричати садржај данашње лекције која се зове „О крсту“. Послије предавања урадићемо задатке у уџбенику и у радној свесци. Они који најбоље ураде задатке ће бити награђени зато ме слушајте пажљиво“.</w:t>
      </w:r>
      <w:r>
        <w:rPr>
          <w:i/>
          <w:iCs/>
          <w:sz w:val="28"/>
          <w:szCs w:val="28"/>
          <w:lang w:val="sr-Cyrl-CS"/>
        </w:rPr>
        <w:tab/>
      </w:r>
    </w:p>
    <w:p w:rsidR="00EF698D" w:rsidRDefault="00E65495">
      <w:pPr>
        <w:ind w:left="2700"/>
        <w:jc w:val="both"/>
      </w:pPr>
      <w:r>
        <w:rPr>
          <w:i/>
          <w:iCs/>
          <w:sz w:val="28"/>
          <w:szCs w:val="28"/>
          <w:lang w:val="sr-Cyrl-CS"/>
        </w:rPr>
        <w:tab/>
      </w:r>
      <w:r>
        <w:rPr>
          <w:i/>
          <w:iCs/>
          <w:sz w:val="28"/>
          <w:szCs w:val="28"/>
          <w:lang w:val="sr-Cyrl-CS"/>
        </w:rPr>
        <w:tab/>
        <w:t>- „Ми православни хришћани нарочито поштујемо крст.</w:t>
      </w:r>
      <w:r>
        <w:rPr>
          <w:sz w:val="28"/>
          <w:szCs w:val="28"/>
          <w:lang w:val="sr-Cyrl-CS"/>
        </w:rPr>
        <w:t xml:space="preserve"> (Вјероучитељ показује дјеци илустрацију са распећем, а затим и икону Христову). </w:t>
      </w:r>
      <w:r>
        <w:rPr>
          <w:i/>
          <w:iCs/>
          <w:sz w:val="28"/>
          <w:szCs w:val="28"/>
          <w:lang w:val="sr-Cyrl-CS"/>
        </w:rPr>
        <w:t xml:space="preserve">Да  ли знате ко је на овој икони? То је Господ наш Исус Христос. Он је разапет на крсту, као што видите на овој илустрацији. Христос је Син Божији. Он је дошао међу људе да нам помогне, али су га рђави људи разапели. Међутим он је васкрсао, па је за нас Хришћане крст знак побједе. Због тога ми поштујемо крст. </w:t>
      </w:r>
      <w:r>
        <w:rPr>
          <w:sz w:val="28"/>
          <w:szCs w:val="28"/>
          <w:lang w:val="sr-Cyrl-CS"/>
        </w:rPr>
        <w:t xml:space="preserve">(Вјероучитељ пушта ученицима пјесму </w:t>
      </w:r>
      <w:r>
        <w:rPr>
          <w:i/>
          <w:iCs/>
          <w:sz w:val="28"/>
          <w:szCs w:val="28"/>
          <w:lang w:val="sr-Cyrl-CS"/>
        </w:rPr>
        <w:t xml:space="preserve">„Крст је сила и знамење“ </w:t>
      </w:r>
      <w:r>
        <w:rPr>
          <w:sz w:val="28"/>
          <w:szCs w:val="28"/>
          <w:lang w:val="sr-Cyrl-CS"/>
        </w:rPr>
        <w:t>, а потом. Пита их да ли су били у цркив и да ли су цјеливали крст… развија се дискусија о поклоњењу часном крсту. Прича о проналаску Часног Крста у Јерусалиму.</w:t>
      </w:r>
      <w:r>
        <w:rPr>
          <w:i/>
          <w:iCs/>
          <w:sz w:val="28"/>
          <w:szCs w:val="28"/>
          <w:lang w:val="sr-Cyrl-CS"/>
        </w:rPr>
        <w:t>“</w:t>
      </w:r>
    </w:p>
    <w:p w:rsidR="00EF698D" w:rsidRDefault="00E65495">
      <w:pPr>
        <w:ind w:left="2700"/>
        <w:jc w:val="both"/>
      </w:pPr>
      <w:r>
        <w:rPr>
          <w:i/>
          <w:iCs/>
          <w:sz w:val="28"/>
          <w:szCs w:val="28"/>
          <w:lang w:val="sr-Cyrl-CS"/>
        </w:rPr>
        <w:tab/>
      </w:r>
      <w:r>
        <w:rPr>
          <w:i/>
          <w:iCs/>
          <w:sz w:val="28"/>
          <w:szCs w:val="28"/>
          <w:lang w:val="sr-Cyrl-CS"/>
        </w:rPr>
        <w:tab/>
      </w:r>
      <w:r>
        <w:rPr>
          <w:sz w:val="28"/>
          <w:szCs w:val="28"/>
          <w:lang w:val="sr-Cyrl-CS"/>
        </w:rPr>
        <w:t>- „</w:t>
      </w:r>
      <w:r>
        <w:rPr>
          <w:i/>
          <w:iCs/>
          <w:sz w:val="28"/>
          <w:szCs w:val="28"/>
          <w:lang w:val="sr-Cyrl-CS"/>
        </w:rPr>
        <w:t xml:space="preserve"> Дакле Крст је свети предмет који помаже оним људима који вјерују у Бога. У њему је сила Божија, и преко њега ми се клањамо Христу. Реците ми да ли ико од вас има свој крст? Да ли га ностие са собом? Гдје се носи крст? </w:t>
      </w:r>
      <w:r>
        <w:rPr>
          <w:sz w:val="28"/>
          <w:szCs w:val="28"/>
          <w:lang w:val="sr-Cyrl-CS"/>
        </w:rPr>
        <w:t>(Вјероучитељ објашњава дјеци како се носи крстић око врата)</w:t>
      </w:r>
      <w:r>
        <w:rPr>
          <w:i/>
          <w:iCs/>
          <w:sz w:val="28"/>
          <w:szCs w:val="28"/>
          <w:lang w:val="sr-Cyrl-CS"/>
        </w:rPr>
        <w:t xml:space="preserve">“                                                                      </w:t>
      </w:r>
    </w:p>
    <w:p w:rsidR="00EF698D" w:rsidRDefault="00E65495">
      <w:pPr>
        <w:ind w:left="2700"/>
        <w:jc w:val="both"/>
      </w:pPr>
      <w:r>
        <w:rPr>
          <w:i/>
          <w:iCs/>
          <w:sz w:val="28"/>
          <w:szCs w:val="28"/>
          <w:lang w:val="sr-Cyrl-CS"/>
        </w:rPr>
        <w:t xml:space="preserve">            -  Гдје још можемо видјети крст? Када идемо у цркву, шта се издаљине прво види на њој? Наравно прво угледамо кров. На крову црквеног торња се поставља крст. Тако се црква уосталом и препознаје. Осим на крову цркве и унутар ње, крст би требало да се налази у свакој првославној кући заједно са иконама..</w:t>
      </w:r>
    </w:p>
    <w:p w:rsidR="00EF698D" w:rsidRDefault="00EF698D">
      <w:pPr>
        <w:ind w:left="2700"/>
        <w:jc w:val="both"/>
        <w:rPr>
          <w:sz w:val="28"/>
          <w:szCs w:val="28"/>
          <w:lang w:val="sr-Cyrl-CS"/>
        </w:rPr>
      </w:pPr>
    </w:p>
    <w:p w:rsidR="00EF698D" w:rsidRDefault="00E65495">
      <w:pPr>
        <w:ind w:left="2805" w:hanging="2805"/>
        <w:jc w:val="both"/>
      </w:pPr>
      <w:r>
        <w:rPr>
          <w:sz w:val="28"/>
          <w:szCs w:val="28"/>
          <w:lang w:val="sr-Cyrl-CS"/>
        </w:rPr>
        <w:t xml:space="preserve">ПЛАН ЗАПИСА НА ТАБЛИ: </w:t>
      </w:r>
    </w:p>
    <w:p w:rsidR="00EF698D" w:rsidRDefault="00E65495">
      <w:pPr>
        <w:ind w:left="2805" w:hanging="2805"/>
        <w:jc w:val="both"/>
      </w:pPr>
      <w:r>
        <w:rPr>
          <w:sz w:val="28"/>
          <w:szCs w:val="28"/>
          <w:lang w:val="sr-Cyrl-CS"/>
        </w:rPr>
        <w:tab/>
        <w:t>Хришћани поштују крст као свети предмет.</w:t>
      </w:r>
    </w:p>
    <w:p w:rsidR="00EF698D" w:rsidRDefault="00E65495">
      <w:pPr>
        <w:ind w:left="2805" w:hanging="2805"/>
        <w:jc w:val="both"/>
      </w:pPr>
      <w:r>
        <w:rPr>
          <w:sz w:val="28"/>
          <w:szCs w:val="28"/>
          <w:lang w:val="sr-Cyrl-CS"/>
        </w:rPr>
        <w:tab/>
        <w:t>Крст се носи око врата.</w:t>
      </w:r>
    </w:p>
    <w:p w:rsidR="00EF698D" w:rsidRDefault="00E65495">
      <w:pPr>
        <w:ind w:left="2805" w:hanging="2805"/>
        <w:jc w:val="both"/>
      </w:pPr>
      <w:r>
        <w:rPr>
          <w:sz w:val="28"/>
          <w:szCs w:val="28"/>
          <w:lang w:val="sr-Cyrl-CS"/>
        </w:rPr>
        <w:lastRenderedPageBreak/>
        <w:tab/>
        <w:t>Крстови се налазе на врху цркве.</w:t>
      </w:r>
    </w:p>
    <w:p w:rsidR="00EF698D" w:rsidRDefault="00EF698D">
      <w:pPr>
        <w:ind w:left="1620" w:firstLine="1260"/>
        <w:rPr>
          <w:b/>
          <w:bCs/>
          <w:caps/>
          <w:sz w:val="28"/>
          <w:szCs w:val="28"/>
          <w:lang w:val="sr-Cyrl-CS"/>
        </w:rPr>
      </w:pPr>
    </w:p>
    <w:p w:rsidR="00EF698D" w:rsidRDefault="00E65495">
      <w:pPr>
        <w:ind w:left="2805" w:hanging="2805"/>
      </w:pPr>
      <w:r>
        <w:rPr>
          <w:caps/>
          <w:sz w:val="28"/>
          <w:szCs w:val="28"/>
          <w:lang w:val="sr-Cyrl-CS"/>
        </w:rPr>
        <w:t xml:space="preserve">завршни дио: </w:t>
      </w:r>
      <w:r>
        <w:rPr>
          <w:caps/>
          <w:sz w:val="28"/>
          <w:szCs w:val="28"/>
          <w:lang w:val="sr-Cyrl-CS"/>
        </w:rPr>
        <w:tab/>
        <w:t>Т</w:t>
      </w:r>
      <w:r>
        <w:rPr>
          <w:sz w:val="28"/>
          <w:szCs w:val="28"/>
          <w:lang w:val="sr-Cyrl-CS"/>
        </w:rPr>
        <w:t xml:space="preserve">раје 10 до 15 минута </w:t>
      </w:r>
    </w:p>
    <w:p w:rsidR="00EF698D" w:rsidRDefault="00E65495">
      <w:pPr>
        <w:ind w:left="2805" w:hanging="2805"/>
        <w:jc w:val="both"/>
      </w:pPr>
      <w:r>
        <w:rPr>
          <w:sz w:val="28"/>
          <w:szCs w:val="28"/>
          <w:lang w:val="sr-Cyrl-CS"/>
        </w:rPr>
        <w:tab/>
        <w:t>Сумирање испредаваног градива помоћу задатакаа из уџбеника и из радне свеске.</w:t>
      </w:r>
    </w:p>
    <w:p w:rsidR="00EF698D" w:rsidRDefault="00E65495">
      <w:pPr>
        <w:ind w:left="2805" w:hanging="2805"/>
        <w:jc w:val="both"/>
      </w:pPr>
      <w:r>
        <w:rPr>
          <w:sz w:val="28"/>
          <w:szCs w:val="28"/>
          <w:lang w:val="sr-Cyrl-CS"/>
        </w:rPr>
        <w:tab/>
        <w:t>„</w:t>
      </w:r>
      <w:r>
        <w:rPr>
          <w:i/>
          <w:iCs/>
          <w:sz w:val="28"/>
          <w:szCs w:val="28"/>
          <w:lang w:val="sr-Cyrl-CS"/>
        </w:rPr>
        <w:t>Сада вас молим да узмете своје уџбенике и да урадимо задатке из њих. Затим ћете отворити своје радне свеске и обојићете илустрацију у њима.. “</w:t>
      </w:r>
    </w:p>
    <w:p w:rsidR="00EF698D" w:rsidRDefault="00E65495">
      <w:pPr>
        <w:ind w:left="2805" w:hanging="2805"/>
        <w:jc w:val="both"/>
      </w:pPr>
      <w:r>
        <w:rPr>
          <w:i/>
          <w:iCs/>
          <w:sz w:val="28"/>
          <w:szCs w:val="28"/>
          <w:lang w:val="sr-Cyrl-CS"/>
        </w:rPr>
        <w:tab/>
      </w:r>
      <w:r>
        <w:rPr>
          <w:sz w:val="28"/>
          <w:szCs w:val="28"/>
          <w:lang w:val="sr-Cyrl-CS"/>
        </w:rPr>
        <w:t xml:space="preserve">Кад ученици предају радове вјероучитељ их прегледа и награђује их ако су то заслужили. </w:t>
      </w:r>
    </w:p>
    <w:p w:rsidR="00EF698D" w:rsidRDefault="00E65495">
      <w:pPr>
        <w:ind w:left="2805" w:hanging="2805"/>
        <w:jc w:val="both"/>
      </w:pPr>
      <w:r>
        <w:rPr>
          <w:sz w:val="28"/>
          <w:szCs w:val="28"/>
          <w:lang w:val="sr-Cyrl-CS"/>
        </w:rPr>
        <w:tab/>
        <w:t xml:space="preserve">Вјероучитељ уноси оцјене у дневник. </w:t>
      </w:r>
      <w:r>
        <w:rPr>
          <w:sz w:val="28"/>
          <w:szCs w:val="28"/>
          <w:lang w:val="sr-Cyrl-CS"/>
        </w:rPr>
        <w:br/>
        <w:t>Молитва послије учења</w:t>
      </w:r>
    </w:p>
    <w:p w:rsidR="00EF698D" w:rsidRDefault="00EF698D">
      <w:pPr>
        <w:rPr>
          <w:caps/>
          <w:sz w:val="28"/>
          <w:szCs w:val="28"/>
          <w:lang w:val="sr-Cyrl-CS"/>
        </w:rPr>
      </w:pPr>
    </w:p>
    <w:p w:rsidR="00EF698D" w:rsidRDefault="00EF698D">
      <w:pPr>
        <w:autoSpaceDE w:val="0"/>
        <w:ind w:left="2805" w:hanging="2805"/>
        <w:rPr>
          <w:caps/>
          <w:sz w:val="28"/>
          <w:szCs w:val="28"/>
          <w:lang w:val="sr-Cyrl-CS"/>
        </w:rPr>
      </w:pPr>
    </w:p>
    <w:p w:rsidR="00EF698D" w:rsidRDefault="00E65495">
      <w:pPr>
        <w:autoSpaceDE w:val="0"/>
        <w:ind w:left="2805" w:hanging="2805"/>
      </w:pPr>
      <w:r>
        <w:rPr>
          <w:caps/>
          <w:sz w:val="28"/>
          <w:szCs w:val="28"/>
          <w:lang w:val="sr-Cyrl-CS"/>
        </w:rPr>
        <w:t>Напомена:</w:t>
      </w:r>
    </w:p>
    <w:p w:rsidR="00EF698D" w:rsidRDefault="00EF698D">
      <w:pPr>
        <w:autoSpaceDE w:val="0"/>
        <w:ind w:left="2805" w:hanging="2805"/>
        <w:rPr>
          <w:caps/>
          <w:sz w:val="28"/>
          <w:szCs w:val="28"/>
          <w:lang w:val="sr-Cyrl-CS"/>
        </w:rPr>
      </w:pPr>
    </w:p>
    <w:p w:rsidR="00EF698D" w:rsidRDefault="00E65495">
      <w:pPr>
        <w:autoSpaceDE w:val="0"/>
        <w:ind w:left="2805" w:hanging="2805"/>
      </w:pPr>
      <w:r>
        <w:rPr>
          <w:caps/>
          <w:sz w:val="28"/>
          <w:szCs w:val="28"/>
          <w:lang w:val="sr-Cyrl-CS"/>
        </w:rPr>
        <w:t>_____________________________________________________________</w:t>
      </w:r>
    </w:p>
    <w:p w:rsidR="00EF698D" w:rsidRDefault="00E65495">
      <w:r>
        <w:rPr>
          <w:sz w:val="28"/>
          <w:szCs w:val="28"/>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98D" w:rsidRDefault="00EF698D">
      <w:pPr>
        <w:rPr>
          <w:sz w:val="28"/>
          <w:szCs w:val="28"/>
        </w:rPr>
      </w:pPr>
    </w:p>
    <w:p w:rsidR="00EF698D" w:rsidRDefault="00EF698D">
      <w:pPr>
        <w:rPr>
          <w:sz w:val="28"/>
          <w:szCs w:val="28"/>
        </w:rPr>
      </w:pPr>
    </w:p>
    <w:p w:rsidR="00EF698D" w:rsidRDefault="00EF698D">
      <w:pPr>
        <w:rPr>
          <w:sz w:val="28"/>
          <w:szCs w:val="28"/>
        </w:rPr>
      </w:pPr>
    </w:p>
    <w:p w:rsidR="00EF698D" w:rsidRDefault="00EF698D">
      <w:pPr>
        <w:rPr>
          <w:sz w:val="28"/>
          <w:szCs w:val="28"/>
        </w:rPr>
      </w:pPr>
    </w:p>
    <w:p w:rsidR="00EF698D" w:rsidRDefault="00EF698D">
      <w:pPr>
        <w:rPr>
          <w:sz w:val="28"/>
          <w:szCs w:val="28"/>
        </w:rPr>
      </w:pPr>
    </w:p>
    <w:p w:rsidR="00EF698D" w:rsidRDefault="00E65495">
      <w:r>
        <w:rPr>
          <w:sz w:val="28"/>
          <w:szCs w:val="28"/>
        </w:rPr>
        <w:t>вјероучитељ:</w:t>
      </w:r>
    </w:p>
    <w:p w:rsidR="00EF698D" w:rsidRDefault="00E65495">
      <w:r>
        <w:rPr>
          <w:sz w:val="28"/>
          <w:szCs w:val="28"/>
        </w:rPr>
        <w:t>_____________________</w:t>
      </w:r>
    </w:p>
    <w:p w:rsidR="00EF698D" w:rsidRDefault="00E65495">
      <w:r>
        <w:rPr>
          <w:sz w:val="28"/>
          <w:szCs w:val="28"/>
        </w:rPr>
        <w:t xml:space="preserve">Котор Варош 2. 10. 2019 </w:t>
      </w:r>
    </w:p>
    <w:sectPr w:rsidR="00EF69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95"/>
    <w:rsid w:val="00B07641"/>
    <w:rsid w:val="00E65495"/>
    <w:rsid w:val="00EF698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AA4DAF0-2852-D242-AEA7-454DD864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sz w:val="28"/>
      <w:szCs w:val="28"/>
      <w:lang w:val="sr-Cyrl-C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Wingdings" w:hAnsi="Wingdings" w:cs="Wingdings"/>
      <w:sz w:val="24"/>
    </w:rPr>
  </w:style>
  <w:style w:type="character" w:customStyle="1" w:styleId="WW8Num3z0">
    <w:name w:val="WW8Num3z0"/>
    <w:rPr>
      <w:rFonts w:ascii="Wingdings" w:hAnsi="Wingdings" w:cs="Wingdings"/>
    </w:rPr>
  </w:style>
  <w:style w:type="character" w:customStyle="1" w:styleId="WW8Num3z1">
    <w:name w:val="WW8Num3z1"/>
    <w:rPr>
      <w:rFonts w:ascii="Times New Roman" w:eastAsia="Times New Roman" w:hAnsi="Times New Roman" w:cs="Times New Roman"/>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DefaultParagraphFont1">
    <w:name w:val="Default Paragraph Font1"/>
  </w:style>
  <w:style w:type="character" w:customStyle="1" w:styleId="a">
    <w:name w:val="Знакови фусноте"/>
    <w:basedOn w:val="DefaultParagraphFont1"/>
    <w:rPr>
      <w:vertAlign w:val="superscript"/>
    </w:rPr>
  </w:style>
  <w:style w:type="character" w:styleId="FootnoteReference">
    <w:name w:val="footnote reference"/>
    <w:rPr>
      <w:vertAlign w:val="superscript"/>
    </w:rPr>
  </w:style>
  <w:style w:type="character" w:customStyle="1" w:styleId="a0">
    <w:name w:val="Симболи за нумерисање"/>
  </w:style>
  <w:style w:type="character" w:customStyle="1" w:styleId="a1">
    <w:name w:val="Ознаке за набрајање"/>
    <w:rPr>
      <w:rFonts w:ascii="OpenSymbol" w:eastAsia="OpenSymbol" w:hAnsi="OpenSymbol" w:cs="OpenSymbol"/>
    </w:rPr>
  </w:style>
  <w:style w:type="paragraph" w:customStyle="1" w:styleId="a2">
    <w:name w:val="Насловљавање"/>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a3">
    <w:name w:val="Индекс"/>
    <w:basedOn w:val="Normal"/>
    <w:pPr>
      <w:suppressLineNumbers/>
    </w:pPr>
    <w:rPr>
      <w:rFonts w:cs="Lohit Hindi"/>
    </w:rPr>
  </w:style>
  <w:style w:type="paragraph" w:styleId="FootnoteText">
    <w:name w:val="footnote text"/>
    <w:basedOn w:val="Normal"/>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cp:lastModifiedBy>Dragan</cp:lastModifiedBy>
  <cp:revision>2</cp:revision>
  <cp:lastPrinted>2019-10-02T09:43:00Z</cp:lastPrinted>
  <dcterms:created xsi:type="dcterms:W3CDTF">2019-10-03T19:15:00Z</dcterms:created>
  <dcterms:modified xsi:type="dcterms:W3CDTF">2019-10-03T19:15:00Z</dcterms:modified>
</cp:coreProperties>
</file>