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B8" w:rsidRDefault="00DC3BB8" w:rsidP="007B3F0B">
      <w:pPr>
        <w:spacing w:line="360" w:lineRule="auto"/>
        <w:ind w:firstLine="720"/>
        <w:jc w:val="both"/>
        <w:rPr>
          <w:rFonts w:ascii="Times New Roman" w:hAnsi="Times New Roman" w:cs="Times New Roman"/>
          <w:sz w:val="28"/>
          <w:szCs w:val="28"/>
          <w:lang w:val="sr-Cyrl-CS"/>
        </w:rPr>
      </w:pPr>
      <w:bookmarkStart w:id="0" w:name="_GoBack"/>
      <w:bookmarkEnd w:id="0"/>
      <w:r w:rsidRPr="00DC3BB8">
        <w:rPr>
          <w:rFonts w:ascii="Times New Roman" w:hAnsi="Times New Roman" w:cs="Times New Roman"/>
          <w:sz w:val="28"/>
          <w:szCs w:val="28"/>
          <w:lang w:val="sr-Cyrl-CS"/>
        </w:rPr>
        <w:t>ЛИТУРГИЈСКО ПОЈАЊЕ КАО ВИД СВЕШТЕНЕ УМЈЕТНОСТИ</w:t>
      </w:r>
    </w:p>
    <w:p w:rsidR="00766EAB" w:rsidRDefault="00766EAB" w:rsidP="00766EAB">
      <w:pPr>
        <w:spacing w:after="0" w:line="360" w:lineRule="auto"/>
        <w:jc w:val="both"/>
        <w:rPr>
          <w:rFonts w:ascii="Times New Roman" w:hAnsi="Times New Roman" w:cs="Times New Roman"/>
          <w:sz w:val="24"/>
          <w:szCs w:val="24"/>
          <w:lang w:val="sr-Cyrl-CS"/>
        </w:rPr>
      </w:pPr>
      <w:r w:rsidRPr="00766EAB">
        <w:rPr>
          <w:rFonts w:ascii="Times New Roman" w:hAnsi="Times New Roman" w:cs="Times New Roman"/>
          <w:sz w:val="24"/>
          <w:szCs w:val="24"/>
          <w:lang w:val="sr-Cyrl-CS"/>
        </w:rPr>
        <w:t>ЈЕРЕЈ ДАРКО САВИЋ</w:t>
      </w:r>
      <w:r>
        <w:rPr>
          <w:rFonts w:ascii="Times New Roman" w:hAnsi="Times New Roman" w:cs="Times New Roman"/>
          <w:sz w:val="24"/>
          <w:szCs w:val="24"/>
          <w:lang w:val="sr-Cyrl-CS"/>
        </w:rPr>
        <w:t>, СВЕШТЕНИК СПЦ</w:t>
      </w:r>
    </w:p>
    <w:p w:rsidR="00766EAB" w:rsidRDefault="00766EAB" w:rsidP="00766EAB">
      <w:pPr>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ЛАКТАШИ, РЕПУБЛИКА СРПСКА</w:t>
      </w:r>
    </w:p>
    <w:p w:rsidR="00766EAB" w:rsidRPr="004A3461" w:rsidRDefault="00766EAB" w:rsidP="00766EAB">
      <w:pPr>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rPr>
        <w:t>Mail</w:t>
      </w:r>
      <w:r w:rsidRPr="004A3461">
        <w:rPr>
          <w:rFonts w:ascii="Times New Roman" w:hAnsi="Times New Roman" w:cs="Times New Roman"/>
          <w:sz w:val="24"/>
          <w:szCs w:val="24"/>
          <w:lang w:val="sr-Cyrl-CS"/>
        </w:rPr>
        <w:t xml:space="preserve">: </w:t>
      </w:r>
      <w:hyperlink r:id="rId8" w:history="1">
        <w:r w:rsidRPr="006D177D">
          <w:rPr>
            <w:rStyle w:val="Hyperlink"/>
            <w:rFonts w:ascii="Times New Roman" w:hAnsi="Times New Roman" w:cs="Times New Roman"/>
            <w:sz w:val="24"/>
            <w:szCs w:val="24"/>
          </w:rPr>
          <w:t>parohija</w:t>
        </w:r>
        <w:r w:rsidRPr="004A3461">
          <w:rPr>
            <w:rStyle w:val="Hyperlink"/>
            <w:rFonts w:ascii="Times New Roman" w:hAnsi="Times New Roman" w:cs="Times New Roman"/>
            <w:sz w:val="24"/>
            <w:szCs w:val="24"/>
            <w:lang w:val="sr-Cyrl-CS"/>
          </w:rPr>
          <w:t>.</w:t>
        </w:r>
        <w:r w:rsidRPr="006D177D">
          <w:rPr>
            <w:rStyle w:val="Hyperlink"/>
            <w:rFonts w:ascii="Times New Roman" w:hAnsi="Times New Roman" w:cs="Times New Roman"/>
            <w:sz w:val="24"/>
            <w:szCs w:val="24"/>
          </w:rPr>
          <w:t>laktaska</w:t>
        </w:r>
        <w:r w:rsidRPr="004A3461">
          <w:rPr>
            <w:rStyle w:val="Hyperlink"/>
            <w:rFonts w:ascii="Times New Roman" w:hAnsi="Times New Roman" w:cs="Times New Roman"/>
            <w:sz w:val="24"/>
            <w:szCs w:val="24"/>
            <w:lang w:val="sr-Cyrl-CS"/>
          </w:rPr>
          <w:t>@</w:t>
        </w:r>
        <w:r w:rsidRPr="006D177D">
          <w:rPr>
            <w:rStyle w:val="Hyperlink"/>
            <w:rFonts w:ascii="Times New Roman" w:hAnsi="Times New Roman" w:cs="Times New Roman"/>
            <w:sz w:val="24"/>
            <w:szCs w:val="24"/>
          </w:rPr>
          <w:t>gmail</w:t>
        </w:r>
        <w:r w:rsidRPr="004A3461">
          <w:rPr>
            <w:rStyle w:val="Hyperlink"/>
            <w:rFonts w:ascii="Times New Roman" w:hAnsi="Times New Roman" w:cs="Times New Roman"/>
            <w:sz w:val="24"/>
            <w:szCs w:val="24"/>
            <w:lang w:val="sr-Cyrl-CS"/>
          </w:rPr>
          <w:t>.</w:t>
        </w:r>
        <w:r w:rsidRPr="006D177D">
          <w:rPr>
            <w:rStyle w:val="Hyperlink"/>
            <w:rFonts w:ascii="Times New Roman" w:hAnsi="Times New Roman" w:cs="Times New Roman"/>
            <w:sz w:val="24"/>
            <w:szCs w:val="24"/>
          </w:rPr>
          <w:t>com</w:t>
        </w:r>
      </w:hyperlink>
    </w:p>
    <w:p w:rsidR="00766EAB" w:rsidRPr="004A3461" w:rsidRDefault="00766EAB" w:rsidP="00766EAB">
      <w:pPr>
        <w:spacing w:after="0" w:line="360" w:lineRule="auto"/>
        <w:jc w:val="both"/>
        <w:rPr>
          <w:rFonts w:ascii="Times New Roman" w:hAnsi="Times New Roman" w:cs="Times New Roman"/>
          <w:sz w:val="24"/>
          <w:szCs w:val="24"/>
          <w:lang w:val="sr-Cyrl-CS"/>
        </w:rPr>
      </w:pPr>
    </w:p>
    <w:p w:rsidR="00766EAB" w:rsidRPr="004A3461" w:rsidRDefault="00766EAB" w:rsidP="00766EAB">
      <w:pPr>
        <w:spacing w:line="360" w:lineRule="auto"/>
        <w:ind w:firstLine="720"/>
        <w:jc w:val="both"/>
        <w:rPr>
          <w:rFonts w:ascii="Arial" w:eastAsia="Times New Roman" w:hAnsi="Arial" w:cs="Arial"/>
          <w:sz w:val="24"/>
          <w:szCs w:val="24"/>
          <w:lang w:val="sr-Cyrl-CS"/>
        </w:rPr>
      </w:pPr>
      <w:r w:rsidRPr="00511082">
        <w:rPr>
          <w:rFonts w:ascii="Times New Roman" w:eastAsia="Times New Roman" w:hAnsi="Times New Roman" w:cs="Times New Roman"/>
          <w:b/>
          <w:color w:val="000000"/>
          <w:sz w:val="24"/>
          <w:szCs w:val="24"/>
          <w:lang w:val="sr-Cyrl-CS"/>
        </w:rPr>
        <w:t>САЖЕТАК:</w:t>
      </w:r>
      <w:r w:rsidRPr="00511082">
        <w:rPr>
          <w:rFonts w:ascii="Times New Roman" w:eastAsia="Times New Roman" w:hAnsi="Times New Roman" w:cs="Times New Roman"/>
          <w:color w:val="000000"/>
          <w:sz w:val="24"/>
          <w:szCs w:val="24"/>
          <w:lang w:val="sr-Cyrl-CS"/>
        </w:rPr>
        <w:t xml:space="preserve"> Умјетност је у Православној Цркви средство Богопознања са различитим степенима и типовима молитвености и молитвених стања, која узрокује, води и узводи ум вјерника ка Прволику. Помоћу ње као такве, преносе се провјерена знања и духовна искуства, чиме се, сложеним системом специфичних стилизација, саопштавају вјечне истине вјере. </w:t>
      </w:r>
    </w:p>
    <w:p w:rsidR="00766EAB" w:rsidRPr="004A3461" w:rsidRDefault="00766EAB" w:rsidP="00766EAB">
      <w:pPr>
        <w:spacing w:line="360" w:lineRule="auto"/>
        <w:ind w:firstLine="720"/>
        <w:jc w:val="both"/>
        <w:rPr>
          <w:rFonts w:ascii="Arial" w:eastAsia="Times New Roman" w:hAnsi="Arial" w:cs="Arial"/>
          <w:sz w:val="24"/>
          <w:szCs w:val="24"/>
          <w:lang w:val="sr-Cyrl-CS"/>
        </w:rPr>
      </w:pPr>
      <w:r w:rsidRPr="00511082">
        <w:rPr>
          <w:rFonts w:ascii="Times New Roman" w:eastAsia="Times New Roman" w:hAnsi="Times New Roman" w:cs="Times New Roman"/>
          <w:color w:val="000000"/>
          <w:sz w:val="24"/>
          <w:szCs w:val="24"/>
          <w:lang w:val="sr-Cyrl-CS"/>
        </w:rPr>
        <w:t>У свештеним умјетностима све што се представља, представља се усавршено – преображено у Христу. Преображајем пропадљиво постаје непропадљиво, трулежно нетрулежно, историја постаје надисторија, вријеме престаје да има свој крај и ступа се у вјечност. Православни умјетник који свједочи лик Христов, неизбјежно свједочи и самог себе као јединствену и непоновљиву личност</w:t>
      </w:r>
      <w:r w:rsidR="00E96CD7">
        <w:rPr>
          <w:rFonts w:ascii="Times New Roman" w:eastAsia="Times New Roman" w:hAnsi="Times New Roman" w:cs="Times New Roman"/>
          <w:color w:val="000000"/>
          <w:sz w:val="24"/>
          <w:szCs w:val="24"/>
          <w:lang w:val="sr-Cyrl-CS"/>
        </w:rPr>
        <w:t>, а</w:t>
      </w:r>
      <w:r w:rsidRPr="00511082">
        <w:rPr>
          <w:rFonts w:ascii="Times New Roman" w:eastAsia="Times New Roman" w:hAnsi="Times New Roman" w:cs="Times New Roman"/>
          <w:color w:val="000000"/>
          <w:sz w:val="24"/>
          <w:szCs w:val="24"/>
          <w:lang w:val="sr-Cyrl-CS"/>
        </w:rPr>
        <w:t xml:space="preserve"> </w:t>
      </w:r>
      <w:r w:rsidR="00E96CD7">
        <w:rPr>
          <w:rFonts w:ascii="Times New Roman" w:eastAsia="Times New Roman" w:hAnsi="Times New Roman" w:cs="Times New Roman"/>
          <w:color w:val="000000"/>
          <w:sz w:val="24"/>
          <w:szCs w:val="24"/>
          <w:lang w:val="sr-Cyrl-CS"/>
        </w:rPr>
        <w:t>његово умјетничко дјело постаје</w:t>
      </w:r>
      <w:r w:rsidRPr="00511082">
        <w:rPr>
          <w:rFonts w:ascii="Times New Roman" w:eastAsia="Times New Roman" w:hAnsi="Times New Roman" w:cs="Times New Roman"/>
          <w:color w:val="000000"/>
          <w:sz w:val="24"/>
          <w:szCs w:val="24"/>
          <w:lang w:val="sr-Cyrl-CS"/>
        </w:rPr>
        <w:t xml:space="preserve"> оваплоћење, отјелотворење, материјализација умјетниковог духовног узраста и посредник између Неба и земље, Бога и човјека, Вјечности и времена. </w:t>
      </w:r>
    </w:p>
    <w:p w:rsidR="00766EAB" w:rsidRPr="004A3461" w:rsidRDefault="00766EAB" w:rsidP="00766EAB">
      <w:pPr>
        <w:spacing w:line="240" w:lineRule="auto"/>
        <w:ind w:firstLine="720"/>
        <w:jc w:val="both"/>
        <w:rPr>
          <w:rFonts w:ascii="Arial" w:eastAsia="Times New Roman" w:hAnsi="Arial" w:cs="Arial"/>
          <w:sz w:val="24"/>
          <w:szCs w:val="24"/>
          <w:lang w:val="sr-Cyrl-CS"/>
        </w:rPr>
      </w:pPr>
      <w:r w:rsidRPr="00511082">
        <w:rPr>
          <w:rFonts w:ascii="Times New Roman" w:eastAsia="Times New Roman" w:hAnsi="Times New Roman" w:cs="Times New Roman"/>
          <w:b/>
          <w:color w:val="000000"/>
          <w:sz w:val="24"/>
          <w:szCs w:val="24"/>
          <w:lang w:val="sr-Cyrl-CS"/>
        </w:rPr>
        <w:t>КЉУЧНЕ РИЈЕЧИ:</w:t>
      </w:r>
      <w:r w:rsidRPr="00511082">
        <w:rPr>
          <w:rFonts w:ascii="Times New Roman" w:eastAsia="Times New Roman" w:hAnsi="Times New Roman" w:cs="Times New Roman"/>
          <w:color w:val="000000"/>
          <w:sz w:val="24"/>
          <w:szCs w:val="24"/>
          <w:lang w:val="sr-Cyrl-CS"/>
        </w:rPr>
        <w:t xml:space="preserve"> Умјетност, богопознање, преображење, обожење. </w:t>
      </w:r>
    </w:p>
    <w:p w:rsidR="002712B6" w:rsidRPr="002712B6" w:rsidRDefault="002712B6" w:rsidP="00766EAB">
      <w:pPr>
        <w:spacing w:line="360" w:lineRule="auto"/>
        <w:jc w:val="both"/>
        <w:rPr>
          <w:rFonts w:ascii="Times New Roman" w:hAnsi="Times New Roman" w:cs="Times New Roman"/>
          <w:sz w:val="24"/>
          <w:szCs w:val="24"/>
        </w:rPr>
      </w:pPr>
    </w:p>
    <w:p w:rsidR="00766EAB" w:rsidRPr="002712B6" w:rsidRDefault="002712B6" w:rsidP="002712B6">
      <w:pPr>
        <w:spacing w:line="360" w:lineRule="auto"/>
        <w:jc w:val="center"/>
        <w:rPr>
          <w:rFonts w:ascii="Times New Roman" w:hAnsi="Times New Roman" w:cs="Times New Roman"/>
          <w:sz w:val="28"/>
          <w:szCs w:val="28"/>
          <w:lang w:val="sr-Cyrl-CS"/>
        </w:rPr>
      </w:pPr>
      <w:r w:rsidRPr="00DC3BB8">
        <w:rPr>
          <w:rFonts w:ascii="Times New Roman" w:hAnsi="Times New Roman" w:cs="Times New Roman"/>
          <w:sz w:val="28"/>
          <w:szCs w:val="28"/>
          <w:lang w:val="sr-Cyrl-CS"/>
        </w:rPr>
        <w:t>ЛИТУРГИЈСКО ПОЈАЊЕ КАО ВИД СВЕШТЕНЕ УМЈЕТНОСТИ</w:t>
      </w:r>
    </w:p>
    <w:p w:rsidR="00766EAB" w:rsidRPr="004A3461" w:rsidRDefault="00766EAB" w:rsidP="004A3461">
      <w:pPr>
        <w:pStyle w:val="ListParagraph"/>
        <w:numPr>
          <w:ilvl w:val="0"/>
          <w:numId w:val="3"/>
        </w:numPr>
        <w:spacing w:line="360" w:lineRule="auto"/>
        <w:ind w:left="993" w:hanging="284"/>
        <w:jc w:val="both"/>
        <w:rPr>
          <w:rFonts w:ascii="Times New Roman" w:hAnsi="Times New Roman" w:cs="Times New Roman"/>
          <w:sz w:val="28"/>
          <w:szCs w:val="28"/>
          <w:lang w:val="sr-Cyrl-CS"/>
        </w:rPr>
      </w:pPr>
      <w:r w:rsidRPr="004A3461">
        <w:rPr>
          <w:rFonts w:ascii="Times New Roman" w:hAnsi="Times New Roman" w:cs="Times New Roman"/>
          <w:sz w:val="28"/>
          <w:szCs w:val="28"/>
          <w:lang w:val="sr-Cyrl-CS"/>
        </w:rPr>
        <w:t>УВОД</w:t>
      </w:r>
    </w:p>
    <w:p w:rsidR="00023B9A" w:rsidRPr="000A4133" w:rsidRDefault="007B3F0B" w:rsidP="000A4133">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Православна Црква посједује непроцјењиво богатство не само у богослужењима и отачким дјелима, него и унутар црквене умјетности. Црква препознаје израз православне умјетности у цјелини, саживљавајући са њиме богослужење, богословље,  умиљење и уподобљење Творцу, па стога, изван Цркве није могуће разумјети ни објаснити црквену, свештену умјетност. Као свештени образ, појање (а и остале свештене умјетности) један </w:t>
      </w:r>
      <w:r w:rsidR="007E4F50">
        <w:rPr>
          <w:rFonts w:ascii="Times New Roman" w:hAnsi="Times New Roman" w:cs="Times New Roman"/>
          <w:sz w:val="24"/>
          <w:szCs w:val="24"/>
          <w:lang w:val="sr-Cyrl-CS"/>
        </w:rPr>
        <w:t xml:space="preserve">је </w:t>
      </w:r>
      <w:r>
        <w:rPr>
          <w:rFonts w:ascii="Times New Roman" w:hAnsi="Times New Roman" w:cs="Times New Roman"/>
          <w:sz w:val="24"/>
          <w:szCs w:val="24"/>
          <w:lang w:val="sr-Cyrl-CS"/>
        </w:rPr>
        <w:t xml:space="preserve">од начина пројављивања црквеног Предања, упоредо са усменим и писаним Предањем. Свештена умјетност произилази из чињенице Очовјечења Сина Божјег. Његова икона је свједочанство Његовог истинитог, а не привидног Оваплоћења. О томе нам Црква постојано свједочи у својим </w:t>
      </w:r>
      <w:r>
        <w:rPr>
          <w:rFonts w:ascii="Times New Roman" w:hAnsi="Times New Roman" w:cs="Times New Roman"/>
          <w:sz w:val="24"/>
          <w:szCs w:val="24"/>
          <w:lang w:val="sr-Cyrl-CS"/>
        </w:rPr>
        <w:lastRenderedPageBreak/>
        <w:t>богослужењима. Смисао образа најбоље нам откривају канони и стихире празника, па је разумљиво да је изучавање садржаја и смисла свештене умјетности, дакле и појања, као уосталом и Светог Писма,</w:t>
      </w:r>
      <w:r w:rsidR="00A76FAB">
        <w:rPr>
          <w:rFonts w:ascii="Times New Roman" w:hAnsi="Times New Roman" w:cs="Times New Roman"/>
          <w:sz w:val="24"/>
          <w:szCs w:val="24"/>
          <w:lang w:val="sr-Cyrl-CS"/>
        </w:rPr>
        <w:t xml:space="preserve"> више је</w:t>
      </w:r>
      <w:r>
        <w:rPr>
          <w:rFonts w:ascii="Times New Roman" w:hAnsi="Times New Roman" w:cs="Times New Roman"/>
          <w:sz w:val="24"/>
          <w:szCs w:val="24"/>
          <w:lang w:val="sr-Cyrl-CS"/>
        </w:rPr>
        <w:t xml:space="preserve"> предмет теологије</w:t>
      </w:r>
      <w:r w:rsidR="00A76FAB">
        <w:rPr>
          <w:rFonts w:ascii="Times New Roman" w:hAnsi="Times New Roman" w:cs="Times New Roman"/>
          <w:sz w:val="24"/>
          <w:szCs w:val="24"/>
          <w:lang w:val="sr-Cyrl-CS"/>
        </w:rPr>
        <w:t>, а мање</w:t>
      </w:r>
      <w:r>
        <w:rPr>
          <w:rFonts w:ascii="Times New Roman" w:hAnsi="Times New Roman" w:cs="Times New Roman"/>
          <w:sz w:val="24"/>
          <w:szCs w:val="24"/>
          <w:lang w:val="sr-Cyrl-CS"/>
        </w:rPr>
        <w:t xml:space="preserve"> поетике и музикологије; иако су сви они заслужни за очување и тумачење </w:t>
      </w:r>
      <w:r w:rsidR="00023B9A">
        <w:rPr>
          <w:rFonts w:ascii="Times New Roman" w:hAnsi="Times New Roman" w:cs="Times New Roman"/>
          <w:sz w:val="24"/>
          <w:szCs w:val="24"/>
          <w:lang w:val="sr-Cyrl-CS"/>
        </w:rPr>
        <w:t>великог дијела</w:t>
      </w:r>
      <w:r>
        <w:rPr>
          <w:rFonts w:ascii="Times New Roman" w:hAnsi="Times New Roman" w:cs="Times New Roman"/>
          <w:sz w:val="24"/>
          <w:szCs w:val="24"/>
          <w:lang w:val="sr-Cyrl-CS"/>
        </w:rPr>
        <w:t xml:space="preserve"> старих натписа. Због тога, не треба свако појање, колико год лијепо било, сматрати православном духовном музиком. Црква се увијек борила </w:t>
      </w:r>
      <w:r w:rsidR="000B0A05">
        <w:rPr>
          <w:rFonts w:ascii="Times New Roman" w:hAnsi="Times New Roman" w:cs="Times New Roman"/>
          <w:sz w:val="24"/>
          <w:szCs w:val="24"/>
          <w:lang w:val="sr-Cyrl-CS"/>
        </w:rPr>
        <w:t>за изворност умјетности, а тек онда за</w:t>
      </w:r>
      <w:r>
        <w:rPr>
          <w:rFonts w:ascii="Times New Roman" w:hAnsi="Times New Roman" w:cs="Times New Roman"/>
          <w:sz w:val="24"/>
          <w:szCs w:val="24"/>
          <w:lang w:val="sr-Cyrl-CS"/>
        </w:rPr>
        <w:t xml:space="preserve"> њену умјетн</w:t>
      </w:r>
      <w:r w:rsidR="000B0A05">
        <w:rPr>
          <w:rFonts w:ascii="Times New Roman" w:hAnsi="Times New Roman" w:cs="Times New Roman"/>
          <w:sz w:val="24"/>
          <w:szCs w:val="24"/>
          <w:lang w:val="sr-Cyrl-CS"/>
        </w:rPr>
        <w:t>ичку вриједност, за Истину, па тек онда</w:t>
      </w:r>
      <w:r>
        <w:rPr>
          <w:rFonts w:ascii="Times New Roman" w:hAnsi="Times New Roman" w:cs="Times New Roman"/>
          <w:sz w:val="24"/>
          <w:szCs w:val="24"/>
          <w:lang w:val="sr-Cyrl-CS"/>
        </w:rPr>
        <w:t xml:space="preserve"> за љепоту. </w:t>
      </w:r>
      <w:r w:rsidR="00023B9A">
        <w:rPr>
          <w:rFonts w:ascii="Times New Roman" w:hAnsi="Times New Roman" w:cs="Times New Roman"/>
          <w:sz w:val="24"/>
          <w:szCs w:val="24"/>
          <w:lang w:val="sr-Cyrl-CS"/>
        </w:rPr>
        <w:t>Покушаћемо у овом излагању разграничити свештену умјетност од свјетовне умјетности, не желећи притом омаловажити умјетност уопште, него са циљем да објаснимо суштину и разлоге настанка свештене умјетности како бисмо је боље разумјели.</w:t>
      </w:r>
      <w:r w:rsidR="00474367">
        <w:rPr>
          <w:rFonts w:ascii="Times New Roman" w:hAnsi="Times New Roman" w:cs="Times New Roman"/>
          <w:sz w:val="24"/>
          <w:szCs w:val="24"/>
          <w:lang w:val="sr-Cyrl-CS"/>
        </w:rPr>
        <w:t xml:space="preserve"> Тежиште ће бити на црквеном појању, јер је о иконографији, архитектури, поезији итд. већ много тога речено.</w:t>
      </w:r>
    </w:p>
    <w:p w:rsidR="00023B9A" w:rsidRPr="004A3461" w:rsidRDefault="00023B9A" w:rsidP="004A3461">
      <w:pPr>
        <w:pStyle w:val="ListParagraph"/>
        <w:numPr>
          <w:ilvl w:val="0"/>
          <w:numId w:val="3"/>
        </w:numPr>
        <w:tabs>
          <w:tab w:val="left" w:pos="3740"/>
        </w:tabs>
        <w:spacing w:line="360" w:lineRule="auto"/>
        <w:ind w:left="1134" w:hanging="425"/>
        <w:jc w:val="both"/>
        <w:rPr>
          <w:rFonts w:ascii="Times New Roman" w:hAnsi="Times New Roman" w:cs="Times New Roman"/>
          <w:sz w:val="28"/>
          <w:szCs w:val="28"/>
          <w:lang w:val="sr-Cyrl-CS"/>
        </w:rPr>
      </w:pPr>
      <w:r w:rsidRPr="004A3461">
        <w:rPr>
          <w:rFonts w:ascii="Times New Roman" w:hAnsi="Times New Roman" w:cs="Times New Roman"/>
          <w:sz w:val="28"/>
          <w:szCs w:val="28"/>
          <w:lang w:val="sr-Cyrl-CS"/>
        </w:rPr>
        <w:t>СВЕШТЕНА УМЈЕТНОСТ</w:t>
      </w:r>
      <w:r w:rsidR="0017735D" w:rsidRPr="004A3461">
        <w:rPr>
          <w:rFonts w:ascii="Times New Roman" w:hAnsi="Times New Roman" w:cs="Times New Roman"/>
          <w:sz w:val="28"/>
          <w:szCs w:val="28"/>
          <w:lang w:val="sr-Cyrl-CS"/>
        </w:rPr>
        <w:tab/>
      </w:r>
    </w:p>
    <w:p w:rsidR="007B3F0B" w:rsidRDefault="007B3F0B" w:rsidP="007B3F0B">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Можемо рећи да умјетност која је у служби Богу, заправо није умјетност. Њен основ не ле</w:t>
      </w:r>
      <w:r w:rsidR="000538E9">
        <w:rPr>
          <w:rFonts w:ascii="Times New Roman" w:hAnsi="Times New Roman" w:cs="Times New Roman"/>
          <w:sz w:val="24"/>
          <w:szCs w:val="24"/>
          <w:lang w:val="sr-Cyrl-CS"/>
        </w:rPr>
        <w:t>жи у човјековој способности или</w:t>
      </w:r>
      <w:r>
        <w:rPr>
          <w:rFonts w:ascii="Times New Roman" w:hAnsi="Times New Roman" w:cs="Times New Roman"/>
          <w:sz w:val="24"/>
          <w:szCs w:val="24"/>
          <w:lang w:val="sr-Cyrl-CS"/>
        </w:rPr>
        <w:t xml:space="preserve"> мудрости, него у премудрости Духа Божјег, у духу разума и знања који су даровани од самог Бога. Богонадахнутост је сам принцип свештене умјетности и требамо направити јасну разлику између умјетности која је посвећена богослужењу и оној изван њега. </w:t>
      </w:r>
      <w:r w:rsidR="00A76FAB">
        <w:rPr>
          <w:rFonts w:ascii="Times New Roman" w:hAnsi="Times New Roman" w:cs="Times New Roman"/>
          <w:sz w:val="24"/>
          <w:szCs w:val="24"/>
          <w:lang w:val="sr-Cyrl-CS"/>
        </w:rPr>
        <w:t>У данашње вријеме имамо поприличан број умјетничких дјела на завидном нивоу, али нису прихваћена у богослужбеној пракси. Некада то изазива пометњу, па и расправу...</w:t>
      </w:r>
    </w:p>
    <w:p w:rsidR="0017735D" w:rsidRDefault="009964EA" w:rsidP="0017735D">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Чулну, опажајну љепоту можемо да мјеримо, описујемо, тумачимо, процјењујемо итд. али резултати тих мјерења нису коначни, нити постоји нека општа сагласност за мјерење и препознавање љепоте. Таква љепота наставља да постоји као нерастумачена тајна. За Православну свештену богослужбену умјетност, несравњиво већи значај има духовно опажање. Гледање и слушање духом узводи личност до познања Истине, која будући цјеловита, потпуна и вјечна, у себе укључује Доброту и Љепоту као своје нужне посљедице. Искуство препознавања духовне љепоте стечено помоћу виших ступњева узрастања у Христу, у сусрету са нетварном свјетлошћу и нествореним Божјим енергијама, нити је објашњиво, нити саопштиво, па самим тим, и не подлијеже естетском испитивању. </w:t>
      </w:r>
    </w:p>
    <w:p w:rsidR="0017735D" w:rsidRPr="00297E7C"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Зависно од властитог расположења и духовног узраста (који има своје успоне и падове) гледаоца или слушаоца, осредњи појац или невјешто насликана икона неће покварити молитвено расположење. Онај који је мали у духу и слаб, којем и ситна грешка одвлачи пажњу од молитве, помоћи ће висок ниво умјетничког дјела. </w:t>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западној црквеној умјетности, већ средином 9. вијека долази до одвајања од хришћанског предања што се огледа у тежњи за полифоним појањем. Створена је умјетност која је креирана према моделу човјека. Човјек постаје мјера и критеријум вриједности. Сваки нови стил је почивао у извјесној мјери на негацији претходног стила, јер се уводе техничке, структуралне и естетске новине које су супротстављене претходно важећим. Ма како искрена и дубока религиозна осјећања будила, таква умјетност нема снагу да слушаоца или гледаоца уздигну и </w:t>
      </w:r>
      <w:r w:rsidRPr="00A76FAB">
        <w:rPr>
          <w:rFonts w:ascii="Times New Roman" w:hAnsi="Times New Roman" w:cs="Times New Roman"/>
          <w:b/>
          <w:sz w:val="24"/>
          <w:szCs w:val="24"/>
          <w:lang w:val="sr-Cyrl-CS"/>
        </w:rPr>
        <w:t>подстакну</w:t>
      </w:r>
      <w:r w:rsidRPr="00944033">
        <w:rPr>
          <w:rFonts w:ascii="Times New Roman" w:hAnsi="Times New Roman" w:cs="Times New Roman"/>
          <w:sz w:val="24"/>
          <w:szCs w:val="24"/>
          <w:lang w:val="sr-Cyrl-CS"/>
        </w:rPr>
        <w:t xml:space="preserve"> на тјелесни и духовни подвиг</w:t>
      </w:r>
      <w:r>
        <w:rPr>
          <w:rFonts w:ascii="Times New Roman" w:hAnsi="Times New Roman" w:cs="Times New Roman"/>
          <w:sz w:val="24"/>
          <w:szCs w:val="24"/>
          <w:lang w:val="sr-Cyrl-CS"/>
        </w:rPr>
        <w:t xml:space="preserve"> и омогуће непосредан однос са ликом којег умјетнички приказују.</w:t>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свештеним умјетностима све што се представља, представља се усавршено – преображено у Христу. Преображајем пропадљиво постаје непропадљиво, трулежно нетрулежно, историја постаје надисторија, вријеме престаје да има свој крај и ступа се у вјечност. Колика је мјера ових супротности, толика је и разлика у њиховом умјетничком исказивању и манифестовању. Због тога често православни умјетник који свједочи лик Христов, неизбјежно свједочи и самог себе као јединствену и непоновљиву личност и то у мјери која углавном остаје скривена онима који нису зналци, па се таквим дјелима неосновано приписује неоригиналност. У таквој, свештеној умјетности, емоције се не одбацују, али се преображавају и нису приказане умјетничким средствима нити изазивају у наглашеном виду, а поготово не као афективна стања. Оваквом умјетношћу постиже </w:t>
      </w:r>
      <w:r w:rsidR="00297E7C">
        <w:rPr>
          <w:rFonts w:ascii="Times New Roman" w:hAnsi="Times New Roman" w:cs="Times New Roman"/>
          <w:sz w:val="24"/>
          <w:szCs w:val="24"/>
          <w:lang w:val="sr-Cyrl-CS"/>
        </w:rPr>
        <w:t xml:space="preserve">се </w:t>
      </w:r>
      <w:r>
        <w:rPr>
          <w:rFonts w:ascii="Times New Roman" w:hAnsi="Times New Roman" w:cs="Times New Roman"/>
          <w:sz w:val="24"/>
          <w:szCs w:val="24"/>
          <w:lang w:val="sr-Cyrl-CS"/>
        </w:rPr>
        <w:t xml:space="preserve">смирење, али не као емотивна тупост, већ представља слободу. Представља стање духа и тијела ослобођено сваке страсти и доминације нагона и емоција. Православном умјетнику, емоција је тек полазна основа са које започиње мукотрпно, али и радосно узрастање у Христу путем очишћења, просвјетљења, преображења и на крају обожења. Такав обожени човјек и даље несравњиво мален духом и тијелом у односу на Бога, може у себе смјестити бескрајно велики и несмјестиви Дух Свети, којим онда гледа, слуша и ствара. Умјетничко дјело је у овом случају оваплоћење, отјелотворење, материјализација умјетниковог духовног узраста и посредник између Неба и земље, Бога и човјека, Вјечности и времена. Трепет пред тајном и са-стварање са Духом Светим спрјечавају, </w:t>
      </w:r>
      <w:r>
        <w:rPr>
          <w:rFonts w:ascii="Times New Roman" w:hAnsi="Times New Roman" w:cs="Times New Roman"/>
          <w:sz w:val="24"/>
          <w:szCs w:val="24"/>
          <w:lang w:val="sr-Cyrl-CS"/>
        </w:rPr>
        <w:lastRenderedPageBreak/>
        <w:t>већином, да умјетник промуца своје име, па су за нас многобројни мелурзи, иконописци, химнографи и неимари остали анонимни.</w:t>
      </w:r>
      <w:r>
        <w:rPr>
          <w:rStyle w:val="FootnoteReference"/>
          <w:rFonts w:ascii="Times New Roman" w:hAnsi="Times New Roman" w:cs="Times New Roman"/>
          <w:sz w:val="24"/>
          <w:szCs w:val="24"/>
          <w:lang w:val="sr-Cyrl-CS"/>
        </w:rPr>
        <w:footnoteReference w:id="1"/>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Дихотомија између лијепих и свештених умјетности је без смисла и непотребна. Свака од ових умјетности има своје поље дјеловања. Ако свештеној умјетности прилазимо као лијепој, онда се губи њена свештеност и могућност свједочења и узвођења према Прволику, а при томе се не изазива карактеристичан осјећај везан за лијепе умјетности. Са друге стране, ако из православног молитвеног искуства и расположења посматрамо репрезентативно дјело лијепе умјетности, лишавамо се практично свих оних слојева који ту умјетност чине вриједном. Опет дакле, немамо правилну представу о ономе што нам је представљено. </w:t>
      </w:r>
    </w:p>
    <w:p w:rsidR="009964EA" w:rsidRPr="00247A70" w:rsidRDefault="009964EA" w:rsidP="00247A70">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православном Богослужењу не користимо инструменте јер се човјек и његов глас сматрају најсавршенијим и најузвишенијим инструментом којим може долично да се узнесе хвала сопственом Творцу. Такав словесни инструмент словесно се моли помоћу конкретног молитвеног текста и тада личност човјекова општи са личним Богом без посредника, поготово не инструмента – самог по себи бесловесног. Инструментална музика може човјека одвести у најразличитија душевна а понекад и духовна стања. Сва та стања су човјеку некада и потребна, али не на Богослужењу. Звук инструмента нема појмовно значење, па не може бити говора о заједничкој, саборној молитви и конкретном тексту у конкретном дијелу Богослужења.</w:t>
      </w:r>
    </w:p>
    <w:p w:rsidR="00A76FAB" w:rsidRDefault="00A76FAB" w:rsidP="009964EA">
      <w:pPr>
        <w:spacing w:line="360" w:lineRule="auto"/>
        <w:jc w:val="both"/>
        <w:rPr>
          <w:rFonts w:ascii="Times New Roman" w:hAnsi="Times New Roman" w:cs="Times New Roman"/>
          <w:sz w:val="28"/>
          <w:szCs w:val="28"/>
          <w:lang w:val="sr-Cyrl-CS"/>
        </w:rPr>
      </w:pPr>
    </w:p>
    <w:p w:rsidR="009964EA" w:rsidRPr="004A3461" w:rsidRDefault="009964EA" w:rsidP="004A3461">
      <w:pPr>
        <w:pStyle w:val="ListParagraph"/>
        <w:numPr>
          <w:ilvl w:val="0"/>
          <w:numId w:val="3"/>
        </w:numPr>
        <w:spacing w:line="360" w:lineRule="auto"/>
        <w:ind w:left="1134" w:hanging="425"/>
        <w:jc w:val="both"/>
        <w:rPr>
          <w:rFonts w:ascii="Times New Roman" w:hAnsi="Times New Roman" w:cs="Times New Roman"/>
          <w:sz w:val="28"/>
          <w:szCs w:val="28"/>
          <w:lang w:val="sr-Cyrl-CS"/>
        </w:rPr>
      </w:pPr>
      <w:r w:rsidRPr="004A3461">
        <w:rPr>
          <w:rFonts w:ascii="Times New Roman" w:hAnsi="Times New Roman" w:cs="Times New Roman"/>
          <w:sz w:val="28"/>
          <w:szCs w:val="28"/>
          <w:lang w:val="sr-Cyrl-CS"/>
        </w:rPr>
        <w:t>БОГОСЛУЖБЕНО ПОЈАЊЕ - ЛИЈЕПО ИЛИ УЗВИШЕНО?</w:t>
      </w:r>
    </w:p>
    <w:p w:rsidR="009964EA" w:rsidRPr="00E738A9" w:rsidRDefault="009964EA" w:rsidP="009964EA">
      <w:pPr>
        <w:spacing w:line="360" w:lineRule="auto"/>
        <w:jc w:val="both"/>
        <w:rPr>
          <w:rFonts w:ascii="Times New Roman" w:hAnsi="Times New Roman" w:cs="Times New Roman"/>
          <w:sz w:val="28"/>
          <w:szCs w:val="28"/>
          <w:lang w:val="sr-Cyrl-CS"/>
        </w:rPr>
      </w:pP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бисмо разликовали појање од неке друге пјесме (пјевања), требамо разликовати лијепо од узвишеног. Љепоту првенствено имају: облик, мјера, статичност, квалитет, синтеза разних антитеза, док у узвишености првенство имају безобличност, динамичност, количина, раздвајање антитеза. Лијепо изазива у нама осјећање ведрине, насладе, више дјелује на интелектуалну страну нашег бића и одводи нас у спољашњи </w:t>
      </w:r>
      <w:r>
        <w:rPr>
          <w:rFonts w:ascii="Times New Roman" w:hAnsi="Times New Roman" w:cs="Times New Roman"/>
          <w:sz w:val="24"/>
          <w:szCs w:val="24"/>
          <w:lang w:val="sr-Cyrl-CS"/>
        </w:rPr>
        <w:lastRenderedPageBreak/>
        <w:t>свијет. Узвишено изазива занос, осјећање чудесног, више утиче на емоционалну страну и одводи нас у дубине унутрашњег свијета.</w:t>
      </w:r>
      <w:r>
        <w:rPr>
          <w:rStyle w:val="FootnoteReference"/>
          <w:rFonts w:ascii="Times New Roman" w:hAnsi="Times New Roman" w:cs="Times New Roman"/>
          <w:sz w:val="24"/>
          <w:szCs w:val="24"/>
          <w:lang w:val="sr-Cyrl-CS"/>
        </w:rPr>
        <w:footnoteReference w:id="2"/>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Под „узвишеном“ подразумијева се унутрашња, духовна љепота, а под „лијепом“ подразумијева се спољашња или тјелесна љепота. Духовна љепота припада једној вишој области битисања него тјелесна љепота. Оци су посматрали умјетност више са психолошке и религиозне тачке гледишта него са естетске, мада, признавали су естетски доживљај који изазивају иконе, појање и цркве, али само као нешто споредно.</w:t>
      </w:r>
    </w:p>
    <w:p w:rsidR="009964EA" w:rsidRPr="008A4015"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Јасно је да у Хришћанској умјетности влада категорија узвишеног. Могли бисмо рећи да је пјевање лијепо, а појање узвишено. Пјевати</w:t>
      </w:r>
      <w:r w:rsidRPr="009C2EF9">
        <w:rPr>
          <w:rFonts w:ascii="Times New Roman" w:hAnsi="Times New Roman" w:cs="Times New Roman"/>
          <w:sz w:val="24"/>
          <w:szCs w:val="24"/>
          <w:lang w:val="sr-Cyrl-CS"/>
        </w:rPr>
        <w:t xml:space="preserve"> може</w:t>
      </w:r>
      <w:r>
        <w:rPr>
          <w:rFonts w:ascii="Times New Roman" w:hAnsi="Times New Roman" w:cs="Times New Roman"/>
          <w:sz w:val="24"/>
          <w:szCs w:val="24"/>
          <w:lang w:val="sr-Cyrl-CS"/>
        </w:rPr>
        <w:t>мо</w:t>
      </w:r>
      <w:r w:rsidRPr="009C2EF9">
        <w:rPr>
          <w:rFonts w:ascii="Times New Roman" w:hAnsi="Times New Roman" w:cs="Times New Roman"/>
          <w:sz w:val="24"/>
          <w:szCs w:val="24"/>
          <w:lang w:val="sr-Cyrl-CS"/>
        </w:rPr>
        <w:t xml:space="preserve"> на прослави</w:t>
      </w:r>
      <w:r>
        <w:rPr>
          <w:rFonts w:ascii="Times New Roman" w:hAnsi="Times New Roman" w:cs="Times New Roman"/>
          <w:sz w:val="24"/>
          <w:szCs w:val="24"/>
          <w:lang w:val="sr-Cyrl-CS"/>
        </w:rPr>
        <w:t>, радећи неки посао</w:t>
      </w:r>
      <w:r w:rsidRPr="009C2EF9">
        <w:rPr>
          <w:rFonts w:ascii="Times New Roman" w:hAnsi="Times New Roman" w:cs="Times New Roman"/>
          <w:sz w:val="24"/>
          <w:szCs w:val="24"/>
          <w:lang w:val="sr-Cyrl-CS"/>
        </w:rPr>
        <w:t xml:space="preserve"> итд. </w:t>
      </w:r>
      <w:r>
        <w:rPr>
          <w:rFonts w:ascii="Times New Roman" w:hAnsi="Times New Roman" w:cs="Times New Roman"/>
          <w:sz w:val="24"/>
          <w:szCs w:val="24"/>
          <w:lang w:val="sr-Cyrl-CS"/>
        </w:rPr>
        <w:t>а појемо када се обраћамо Господу Богу на богослужењу. У</w:t>
      </w:r>
      <w:r w:rsidRPr="009C2EF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овом</w:t>
      </w:r>
      <w:r w:rsidRPr="009C2EF9">
        <w:rPr>
          <w:rFonts w:ascii="Times New Roman" w:hAnsi="Times New Roman" w:cs="Times New Roman"/>
          <w:sz w:val="24"/>
          <w:szCs w:val="24"/>
          <w:lang w:val="sr-Cyrl-CS"/>
        </w:rPr>
        <w:t xml:space="preserve"> излагању</w:t>
      </w:r>
      <w:r>
        <w:rPr>
          <w:rFonts w:ascii="Times New Roman" w:hAnsi="Times New Roman" w:cs="Times New Roman"/>
          <w:sz w:val="24"/>
          <w:szCs w:val="24"/>
          <w:lang w:val="sr-Cyrl-CS"/>
        </w:rPr>
        <w:t>, претежно ћемо</w:t>
      </w:r>
      <w:r w:rsidRPr="009C2EF9">
        <w:rPr>
          <w:rFonts w:ascii="Times New Roman" w:hAnsi="Times New Roman" w:cs="Times New Roman"/>
          <w:sz w:val="24"/>
          <w:szCs w:val="24"/>
          <w:lang w:val="sr-Cyrl-CS"/>
        </w:rPr>
        <w:t xml:space="preserve"> користити термин појање</w:t>
      </w:r>
      <w:r>
        <w:rPr>
          <w:rFonts w:ascii="Times New Roman" w:hAnsi="Times New Roman" w:cs="Times New Roman"/>
          <w:sz w:val="24"/>
          <w:szCs w:val="24"/>
          <w:lang w:val="sr-Cyrl-CS"/>
        </w:rPr>
        <w:t>,</w:t>
      </w:r>
      <w:r w:rsidRPr="009C2EF9">
        <w:rPr>
          <w:rFonts w:ascii="Times New Roman" w:hAnsi="Times New Roman" w:cs="Times New Roman"/>
          <w:sz w:val="24"/>
          <w:szCs w:val="24"/>
          <w:lang w:val="sr-Cyrl-CS"/>
        </w:rPr>
        <w:t xml:space="preserve"> како бисмо се ограничили на богослужбену, литургијску употребу пјевања</w:t>
      </w:r>
      <w:r>
        <w:rPr>
          <w:rStyle w:val="FootnoteReference"/>
          <w:rFonts w:ascii="Times New Roman" w:hAnsi="Times New Roman" w:cs="Times New Roman"/>
          <w:sz w:val="24"/>
          <w:szCs w:val="24"/>
          <w:lang w:val="sr-Cyrl-CS"/>
        </w:rPr>
        <w:footnoteReference w:id="3"/>
      </w:r>
      <w:r w:rsidRPr="009C2EF9">
        <w:rPr>
          <w:rFonts w:ascii="Times New Roman" w:hAnsi="Times New Roman" w:cs="Times New Roman"/>
          <w:sz w:val="24"/>
          <w:szCs w:val="24"/>
          <w:lang w:val="sr-Cyrl-CS"/>
        </w:rPr>
        <w:t>.</w:t>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Стари завјет нам се открива кроз ријеч Божју, говор Божји упућен човјеку. Нови завјет нам кроз Логоса објављује ријеч – поруку за спасење човјека. Божанска стварност, односно Тројични Бог, откривајући се и дјелујући у свијету, открива се језиком човјечијим, јер огријеховљени човјек мора користити тварни језик како би разумио, доживио  и пренио покољењима Откровење које му је Бог даровао. Будући да је наш језик ограничен и није у стању да продре у сву дубину тајне Божје, он (језик) није аналоган са самом Истином него само указује на њу. Само они који имају искуство Истине могу да је опишу, али опет не потпуно, јер се ради о двије различите категорије постојања – створеној (језик) и нествореној (Истина</w:t>
      </w:r>
      <w:r w:rsidRPr="00305138">
        <w:rPr>
          <w:rFonts w:ascii="Times New Roman" w:hAnsi="Times New Roman" w:cs="Times New Roman"/>
          <w:sz w:val="24"/>
          <w:szCs w:val="24"/>
          <w:lang w:val="sr-Cyrl-CS"/>
        </w:rPr>
        <w:t xml:space="preserve">). Дакле, ми покушавамо да, преносећи искуства и доживљај Светих отаца и учитеља Цркве, а уносећи у то и лично </w:t>
      </w:r>
      <w:r w:rsidRPr="00305138">
        <w:rPr>
          <w:rFonts w:ascii="Times New Roman" w:hAnsi="Times New Roman" w:cs="Times New Roman"/>
          <w:sz w:val="24"/>
          <w:szCs w:val="24"/>
          <w:lang w:val="sr-Cyrl-CS"/>
        </w:rPr>
        <w:lastRenderedPageBreak/>
        <w:t>искуство и доживљај, кроз свештену умјетност искажемо и свједочимо вјечну Истину о Есхатолошком времену – које је присутно већ сада и овдје – кроз свету Литургију.</w:t>
      </w:r>
      <w:r>
        <w:rPr>
          <w:rFonts w:ascii="Times New Roman" w:hAnsi="Times New Roman" w:cs="Times New Roman"/>
          <w:sz w:val="24"/>
          <w:szCs w:val="24"/>
          <w:lang w:val="sr-Cyrl-CS"/>
        </w:rPr>
        <w:t xml:space="preserve"> </w:t>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Светој Литургији благовијестимо Истиниту ријеч Јеванђеља Христовог, Истинити Дух Свети освећује часне Дарове којима се вјерни причешћују, сједињују са Христом и постају Истинити сатјелесници Његови. Пунина те Истине са свим другим Истинама које из ње проистичу, открива се, преноси, тумачи и чува у садржајима свештене умјетности. Због тих разлога, неопходан је велики број канона како се због с</w:t>
      </w:r>
      <w:r w:rsidR="00BB7F17">
        <w:rPr>
          <w:rFonts w:ascii="Times New Roman" w:hAnsi="Times New Roman" w:cs="Times New Roman"/>
          <w:sz w:val="24"/>
          <w:szCs w:val="24"/>
          <w:lang w:val="sr-Cyrl-CS"/>
        </w:rPr>
        <w:t>лабости и несавршености човјека</w:t>
      </w:r>
      <w:r>
        <w:rPr>
          <w:rFonts w:ascii="Times New Roman" w:hAnsi="Times New Roman" w:cs="Times New Roman"/>
          <w:sz w:val="24"/>
          <w:szCs w:val="24"/>
          <w:lang w:val="sr-Cyrl-CS"/>
        </w:rPr>
        <w:t xml:space="preserve"> не би Истина приказала нетачно, непотпуно и изобличено. Колика је разлика између људског и Божјег стварања, толика је потреба за канонима, правилима и законима. </w:t>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Условљени су врста богослужења зависно од дана, врста пјесме, напјева и мјесто у богослужењу. Они одређују третман текста, темпо и трајање – чувајући склад између трајања појања и свештених радњи у олтару. Сваки од осам гласова има свој етос којим се исказује и изазива једно од многих молитвених стања, тако да не остаје нимало простора за слободно усмјеравање и изливање емоција ствараоца које је карактеристично за лијепе умјетности. Заиста, много је теже стварати на строго задату тему и задати садржај, него на слободну тему и слободни садржај. Слободни израз умјетника и слобода интерпретације прихватљива је све дотле док је Архетип препознатљив. </w:t>
      </w:r>
    </w:p>
    <w:p w:rsidR="004C3758" w:rsidRDefault="004C3758" w:rsidP="004C3758">
      <w:pPr>
        <w:spacing w:line="36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свештеном појању, Архетип је небеско, анђеоско појање, а умјетнички архетип је осмогласни систем. Тај систем је отјелотворен у појачкој богослужбеној књизи „осмогласник“, па је то једино примјерено појање у православним храмовима.</w:t>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свештеној умјетности, веома је важан архетип умјетника, јер он својом личношћу одражава Личност онога чији Лик Архетип одражава. Преко личности ми долазимо до молитвеног односа и заједнице са Богом, што јесте крајњи циљ свештене умјетности и православне вјере уопште. То је Истина којој тежимо и све остало чиме човјек себи олакшава и прилагођава тај однос јесте ствар слободе, умјетности и личног печата којег умјетник оставља на своме дјелу.</w:t>
      </w:r>
    </w:p>
    <w:p w:rsidR="00BB7F17" w:rsidRPr="00441EC7" w:rsidRDefault="00BB7F17" w:rsidP="009964EA">
      <w:pPr>
        <w:spacing w:line="360" w:lineRule="auto"/>
        <w:ind w:firstLine="720"/>
        <w:jc w:val="both"/>
        <w:rPr>
          <w:rFonts w:ascii="Times New Roman" w:hAnsi="Times New Roman" w:cs="Times New Roman"/>
          <w:sz w:val="24"/>
          <w:szCs w:val="24"/>
          <w:lang w:val="sr-Cyrl-CS"/>
        </w:rPr>
      </w:pPr>
    </w:p>
    <w:p w:rsidR="009964EA" w:rsidRPr="004A3461" w:rsidRDefault="009964EA" w:rsidP="004A3461">
      <w:pPr>
        <w:pStyle w:val="ListParagraph"/>
        <w:numPr>
          <w:ilvl w:val="0"/>
          <w:numId w:val="3"/>
        </w:numPr>
        <w:spacing w:line="360" w:lineRule="auto"/>
        <w:ind w:left="1134"/>
        <w:jc w:val="both"/>
        <w:rPr>
          <w:rFonts w:ascii="Times New Roman" w:hAnsi="Times New Roman" w:cs="Times New Roman"/>
          <w:sz w:val="28"/>
          <w:szCs w:val="28"/>
          <w:lang w:val="sr-Cyrl-CS"/>
        </w:rPr>
      </w:pPr>
      <w:r w:rsidRPr="004A3461">
        <w:rPr>
          <w:rFonts w:ascii="Times New Roman" w:hAnsi="Times New Roman" w:cs="Times New Roman"/>
          <w:sz w:val="28"/>
          <w:szCs w:val="28"/>
          <w:lang w:val="sr-Cyrl-CS"/>
        </w:rPr>
        <w:t>ИКОНОЛОШКИ СМИСАО БОГОСЛУЖБЕНОГ ПОЈАЊА</w:t>
      </w:r>
    </w:p>
    <w:p w:rsidR="009964EA" w:rsidRDefault="009964EA" w:rsidP="009964EA">
      <w:pPr>
        <w:spacing w:line="360" w:lineRule="auto"/>
        <w:jc w:val="both"/>
        <w:rPr>
          <w:rFonts w:ascii="Times New Roman" w:hAnsi="Times New Roman" w:cs="Times New Roman"/>
          <w:sz w:val="24"/>
          <w:szCs w:val="24"/>
          <w:lang w:val="sr-Cyrl-CS"/>
        </w:rPr>
      </w:pPr>
    </w:p>
    <w:p w:rsidR="00B05E23" w:rsidRDefault="003D2E82" w:rsidP="00775FED">
      <w:pPr>
        <w:spacing w:line="36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иконографији, Византин</w:t>
      </w:r>
      <w:r w:rsidR="009964EA">
        <w:rPr>
          <w:rFonts w:ascii="Times New Roman" w:hAnsi="Times New Roman" w:cs="Times New Roman"/>
          <w:sz w:val="24"/>
          <w:szCs w:val="24"/>
          <w:lang w:val="sr-Cyrl-CS"/>
        </w:rPr>
        <w:t>ци су наглашавали духовност подвлачећи унутрашњу вриједност приказивања и показивали посматрачу да су та бића на иконама (светитељи) заборавили на своје тијело. Они су у Царству небеском гдје тијело тренутно не игра никакву улогу и није важна његова анатомија. Због тога се иконографи не плаше да занемаре природне пропорције, увеличавајући или умањујући поједине дијелове</w:t>
      </w:r>
      <w:r w:rsidR="009964EA" w:rsidRPr="005F0089">
        <w:rPr>
          <w:rFonts w:ascii="Times New Roman" w:hAnsi="Times New Roman" w:cs="Times New Roman"/>
          <w:sz w:val="24"/>
          <w:szCs w:val="24"/>
          <w:lang w:val="sr-Cyrl-CS"/>
        </w:rPr>
        <w:t xml:space="preserve"> </w:t>
      </w:r>
      <w:r w:rsidR="009964EA">
        <w:rPr>
          <w:rFonts w:ascii="Times New Roman" w:hAnsi="Times New Roman" w:cs="Times New Roman"/>
          <w:sz w:val="24"/>
          <w:szCs w:val="24"/>
          <w:lang w:val="sr-Cyrl-CS"/>
        </w:rPr>
        <w:t>тијела, или чак да насликају анатомски искривљено тијело. Сва пажња усмјерена је на лик и очи у којима се виде врлине кротости, смјерности, духовне љубави, мудрости...</w:t>
      </w:r>
      <w:r w:rsidR="009964EA">
        <w:rPr>
          <w:rStyle w:val="FootnoteReference"/>
          <w:rFonts w:ascii="Times New Roman" w:hAnsi="Times New Roman" w:cs="Times New Roman"/>
          <w:sz w:val="24"/>
          <w:szCs w:val="24"/>
          <w:lang w:val="sr-Cyrl-CS"/>
        </w:rPr>
        <w:footnoteReference w:id="4"/>
      </w:r>
      <w:r w:rsidR="009964EA">
        <w:rPr>
          <w:rFonts w:ascii="Times New Roman" w:hAnsi="Times New Roman" w:cs="Times New Roman"/>
          <w:sz w:val="24"/>
          <w:szCs w:val="24"/>
          <w:lang w:val="sr-Cyrl-CS"/>
        </w:rPr>
        <w:t xml:space="preserve"> </w:t>
      </w:r>
    </w:p>
    <w:p w:rsidR="002E3D58" w:rsidRDefault="009964EA" w:rsidP="00B05E23">
      <w:pPr>
        <w:spacing w:line="36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појању уопште није од пресудног значаја естетска љепота, него оно што је Икона и Истина, оно што пројављује Царство Небеско.</w:t>
      </w:r>
      <w:r w:rsidR="002E3D58">
        <w:rPr>
          <w:rFonts w:ascii="Times New Roman" w:hAnsi="Times New Roman" w:cs="Times New Roman"/>
          <w:sz w:val="24"/>
          <w:szCs w:val="24"/>
          <w:lang w:val="sr-Cyrl-CS"/>
        </w:rPr>
        <w:t xml:space="preserve"> Човјек треба да се уподоби Творцу на најбољи могући начин, што свакако подразумијева висок ниво умјетничког изражаја, али он није циљ сам по себи. </w:t>
      </w:r>
    </w:p>
    <w:p w:rsidR="002E3D58" w:rsidRDefault="002E3D58" w:rsidP="002E3D58">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Римокатоличка црква већ дужи период покушава да врати „паству“ на учествовање у Литургији. Концилска конституција о светој Литургији (</w:t>
      </w:r>
      <w:r>
        <w:rPr>
          <w:rFonts w:ascii="Times New Roman" w:hAnsi="Times New Roman" w:cs="Times New Roman"/>
          <w:sz w:val="24"/>
          <w:szCs w:val="24"/>
        </w:rPr>
        <w:t>Sacrosanctum</w:t>
      </w:r>
      <w:r w:rsidRPr="004A3461">
        <w:rPr>
          <w:rFonts w:ascii="Times New Roman" w:hAnsi="Times New Roman" w:cs="Times New Roman"/>
          <w:sz w:val="24"/>
          <w:szCs w:val="24"/>
          <w:lang w:val="sr-Cyrl-CS"/>
        </w:rPr>
        <w:t xml:space="preserve"> </w:t>
      </w:r>
      <w:r>
        <w:rPr>
          <w:rFonts w:ascii="Times New Roman" w:hAnsi="Times New Roman" w:cs="Times New Roman"/>
          <w:sz w:val="24"/>
          <w:szCs w:val="24"/>
        </w:rPr>
        <w:t>concilium</w:t>
      </w:r>
      <w:r w:rsidRPr="004A346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говори о појању и учествовању народа. О томе можемо видјети на разним мјестима, као нпр. у уџбенику о „црквеној глазби</w:t>
      </w:r>
      <w:r>
        <w:rPr>
          <w:rStyle w:val="FootnoteReference"/>
          <w:rFonts w:ascii="Times New Roman" w:hAnsi="Times New Roman" w:cs="Times New Roman"/>
          <w:sz w:val="24"/>
          <w:szCs w:val="24"/>
          <w:lang w:val="sr-Cyrl-CS"/>
        </w:rPr>
        <w:footnoteReference w:id="5"/>
      </w:r>
      <w:r>
        <w:rPr>
          <w:rFonts w:ascii="Times New Roman" w:hAnsi="Times New Roman" w:cs="Times New Roman"/>
          <w:sz w:val="24"/>
          <w:szCs w:val="24"/>
          <w:lang w:val="sr-Cyrl-CS"/>
        </w:rPr>
        <w:t>“ гдје кажу: „Литургијски чин поприма племенитији облик кад се Божја служба свечано обавља с пјевањем, код које судјелују свети службеници, а народ дјелатно учествује. Треба да пјевају сви вјерници“! Даље (стр.106 и 107) говоре: „Не може у светом богослужењу бити ништа свечаније ни угодније од заједнице у којој сви своју вјеру и побожност изражавају пјевањем... Нека се упућивање народа у пјевање врши ревно и стрпљиво заједно са литургијским одгојем, према доби, сталежу, начину живота и степену вјерског образовања, и то већ од првих година одгоја у основним школама“.</w:t>
      </w:r>
    </w:p>
    <w:p w:rsidR="002E3D58" w:rsidRPr="005F7C52" w:rsidRDefault="002E3D58" w:rsidP="002E3D58">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Ово је заиста дало резултат. То видимо у пракси римокатоличке цркве – сви вјерници знају Литургију и поју заједно. Код нас</w:t>
      </w:r>
      <w:r w:rsidR="00F07B92">
        <w:rPr>
          <w:rFonts w:ascii="Times New Roman" w:hAnsi="Times New Roman" w:cs="Times New Roman"/>
          <w:sz w:val="24"/>
          <w:szCs w:val="24"/>
          <w:lang w:val="sr-Cyrl-CS"/>
        </w:rPr>
        <w:t>, у СПЦ</w:t>
      </w:r>
      <w:r>
        <w:rPr>
          <w:rFonts w:ascii="Times New Roman" w:hAnsi="Times New Roman" w:cs="Times New Roman"/>
          <w:sz w:val="24"/>
          <w:szCs w:val="24"/>
          <w:lang w:val="sr-Cyrl-CS"/>
        </w:rPr>
        <w:t xml:space="preserve"> је то још увијек ријеткост, а добрим дијелом и због тога што уз мјешовити, вишегласни хор, обичан народ не може учествовати у Литургији.</w:t>
      </w:r>
      <w:r w:rsidR="00F07B92">
        <w:rPr>
          <w:rFonts w:ascii="Times New Roman" w:hAnsi="Times New Roman" w:cs="Times New Roman"/>
          <w:sz w:val="24"/>
          <w:szCs w:val="24"/>
          <w:lang w:val="sr-Cyrl-CS"/>
        </w:rPr>
        <w:t xml:space="preserve"> Само су слушаоци и евентуално критичари који ће оцијенити да ли је данас хор био „добар“ или није.</w:t>
      </w:r>
    </w:p>
    <w:p w:rsidR="002E3D58" w:rsidRDefault="002E3D58" w:rsidP="002E3D58">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 xml:space="preserve">У извођењу византијске црквене музике, не само да су искључени музички инструменти, него је такође искључена и полифонија (многогласје) или хетерофонија (разногласје). Византијска свештена музика је монофонична (једногласна). То значи да се пјева само на један глас, тако да ако у појању учествују многи пјевачи, они сви пјевају заједно, по ријечима св. Јована Златоустог: „Као да сви њихови гласови долазе из </w:t>
      </w:r>
      <w:r w:rsidRPr="004F6C00">
        <w:rPr>
          <w:rFonts w:ascii="Times New Roman" w:hAnsi="Times New Roman" w:cs="Times New Roman"/>
          <w:b/>
          <w:sz w:val="24"/>
          <w:szCs w:val="24"/>
          <w:lang w:val="sr-Cyrl-CS"/>
        </w:rPr>
        <w:t>једних</w:t>
      </w:r>
      <w:r>
        <w:rPr>
          <w:rFonts w:ascii="Times New Roman" w:hAnsi="Times New Roman" w:cs="Times New Roman"/>
          <w:sz w:val="24"/>
          <w:szCs w:val="24"/>
          <w:lang w:val="sr-Cyrl-CS"/>
        </w:rPr>
        <w:t xml:space="preserve"> уста“</w:t>
      </w:r>
      <w:r>
        <w:rPr>
          <w:rStyle w:val="FootnoteReference"/>
          <w:rFonts w:ascii="Times New Roman" w:hAnsi="Times New Roman" w:cs="Times New Roman"/>
          <w:sz w:val="24"/>
          <w:szCs w:val="24"/>
          <w:lang w:val="sr-Cyrl-CS"/>
        </w:rPr>
        <w:footnoteReference w:id="6"/>
      </w:r>
      <w:r>
        <w:rPr>
          <w:rFonts w:ascii="Times New Roman" w:hAnsi="Times New Roman" w:cs="Times New Roman"/>
          <w:sz w:val="24"/>
          <w:szCs w:val="24"/>
          <w:lang w:val="sr-Cyrl-CS"/>
        </w:rPr>
        <w:t>. У овоме се слажу сви историчари византијске музике па нема потребе да наводимо посебне примјере. Навешћемо само неке од њих: Тилијард, Е. Велес, Д. Г. Панагиотопулос...</w:t>
      </w:r>
    </w:p>
    <w:p w:rsidR="002E3D58" w:rsidRDefault="002E3D58" w:rsidP="002E3D58">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Сама грађа свете Литургије почива на дијалогу свештеника и народа. Није могуће да свештеник сам служи свету Литургију. Ко ће му одговорити на „Мир свима“? Не може сам себи рећи: „И духу твоме“!? На возгласима народ треба рећи „Амин“, јер то право припада народу још из Старог завјета</w:t>
      </w:r>
      <w:r>
        <w:rPr>
          <w:rStyle w:val="FootnoteReference"/>
          <w:rFonts w:ascii="Times New Roman" w:hAnsi="Times New Roman" w:cs="Times New Roman"/>
          <w:sz w:val="24"/>
          <w:szCs w:val="24"/>
          <w:lang w:val="sr-Cyrl-CS"/>
        </w:rPr>
        <w:footnoteReference w:id="7"/>
      </w:r>
      <w:r>
        <w:rPr>
          <w:rFonts w:ascii="Times New Roman" w:hAnsi="Times New Roman" w:cs="Times New Roman"/>
          <w:sz w:val="24"/>
          <w:szCs w:val="24"/>
          <w:lang w:val="sr-Cyrl-CS"/>
        </w:rPr>
        <w:t>. То је потврда и пристанак народа на оно што свештеник узглашава. Није логично да свештенослужитељ сам себи потврђује оно што је рекао. То значи да се у Духу Светом сабирамо на једно мјесто и појемо једним гласом и једним срцем и тим „јединствовањем“ установљујемо Цркву Христову, овдје и сада.</w:t>
      </w:r>
    </w:p>
    <w:p w:rsidR="002E3D58" w:rsidRDefault="002E3D58" w:rsidP="002E3D58">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Заједничко појање једног истог текста и мелодије олакшава сабирање пажње на молитвени текст, успјешно чува ум од лутања приликом молитве и тиме непосредније води вјерника до одговарајућег молитвеног стања, јача јединство и присност између свих оних који саборно поју и омогућава учешће у појаној молитви свакоме ко је присутан на Богослужењу.</w:t>
      </w:r>
      <w:r w:rsidR="00F07B92">
        <w:rPr>
          <w:rFonts w:ascii="Times New Roman" w:hAnsi="Times New Roman" w:cs="Times New Roman"/>
          <w:sz w:val="24"/>
          <w:szCs w:val="24"/>
          <w:lang w:val="sr-Cyrl-CS"/>
        </w:rPr>
        <w:t xml:space="preserve"> Само на тај начин Црква је икона и народ на Литургији је икона народа и анђела у Царству Божјем. Само тако Црква може да изврши свој циљ и оствари своју суштину, а то је да буде икона Царства Небеског.</w:t>
      </w:r>
    </w:p>
    <w:p w:rsidR="00B05E23" w:rsidRDefault="00B05E23" w:rsidP="00B05E23">
      <w:pPr>
        <w:spacing w:line="36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9964EA" w:rsidRDefault="009964EA" w:rsidP="009964EA">
      <w:pPr>
        <w:spacing w:line="360" w:lineRule="auto"/>
        <w:jc w:val="both"/>
        <w:rPr>
          <w:rFonts w:ascii="Times New Roman" w:hAnsi="Times New Roman" w:cs="Times New Roman"/>
          <w:sz w:val="24"/>
          <w:szCs w:val="24"/>
          <w:lang w:val="sr-Cyrl-CS"/>
        </w:rPr>
      </w:pPr>
    </w:p>
    <w:p w:rsidR="009964EA" w:rsidRPr="004A3461" w:rsidRDefault="009964EA" w:rsidP="004A3461">
      <w:pPr>
        <w:pStyle w:val="ListParagraph"/>
        <w:numPr>
          <w:ilvl w:val="0"/>
          <w:numId w:val="3"/>
        </w:numPr>
        <w:spacing w:line="360" w:lineRule="auto"/>
        <w:ind w:left="993"/>
        <w:jc w:val="both"/>
        <w:rPr>
          <w:rFonts w:ascii="Times New Roman" w:hAnsi="Times New Roman" w:cs="Times New Roman"/>
          <w:sz w:val="28"/>
          <w:szCs w:val="28"/>
          <w:lang w:val="sr-Cyrl-CS"/>
        </w:rPr>
      </w:pPr>
      <w:r w:rsidRPr="004A3461">
        <w:rPr>
          <w:rFonts w:ascii="Times New Roman" w:hAnsi="Times New Roman" w:cs="Times New Roman"/>
          <w:sz w:val="28"/>
          <w:szCs w:val="28"/>
          <w:lang w:val="sr-Cyrl-CS"/>
        </w:rPr>
        <w:t>БОГОСЛУЖБЕНО ПОЈАЊЕ КАО МОЛИТВЕНИ ИЗРАЗ</w:t>
      </w:r>
    </w:p>
    <w:p w:rsidR="009964EA" w:rsidRDefault="009964EA" w:rsidP="009964EA">
      <w:pPr>
        <w:spacing w:line="360" w:lineRule="auto"/>
        <w:jc w:val="both"/>
        <w:rPr>
          <w:rFonts w:ascii="Times New Roman" w:hAnsi="Times New Roman" w:cs="Times New Roman"/>
          <w:sz w:val="32"/>
          <w:szCs w:val="32"/>
          <w:u w:val="single"/>
          <w:lang w:val="sr-Cyrl-CS"/>
        </w:rPr>
      </w:pPr>
    </w:p>
    <w:p w:rsidR="00944AEC" w:rsidRDefault="009964EA" w:rsidP="009964EA">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Појање као средство молитвеног и славословног односа разумне природе (људи и анђела)</w:t>
      </w:r>
      <w:r w:rsidRPr="00640C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 Тројичним Богом, јесте вид догматско-етичког богословља</w:t>
      </w:r>
      <w:r>
        <w:rPr>
          <w:rStyle w:val="FootnoteReference"/>
          <w:rFonts w:ascii="Times New Roman" w:hAnsi="Times New Roman" w:cs="Times New Roman"/>
          <w:sz w:val="24"/>
          <w:szCs w:val="24"/>
          <w:lang w:val="sr-Cyrl-CS"/>
        </w:rPr>
        <w:footnoteReference w:id="8"/>
      </w:r>
      <w:r>
        <w:rPr>
          <w:rFonts w:ascii="Times New Roman" w:hAnsi="Times New Roman" w:cs="Times New Roman"/>
          <w:sz w:val="24"/>
          <w:szCs w:val="24"/>
          <w:lang w:val="sr-Cyrl-CS"/>
        </w:rPr>
        <w:t xml:space="preserve">, јер су у њему заступљене двије стране: Бог и Његова творевина. У том контексту, кроз појање се показује однос Бога према свијету и однос свијета према Богу. Појање је, такође, и тумачење, вредновање тог односа. Видљива страна тог односа је показивање Божје љубави према нама и наше душевно усхићење и расположење према Њему. Кроз овај однос, Бог нам открива своју ријеч коју ми остварујемо у вјери и пракси Цркве (догма и морал). </w:t>
      </w:r>
    </w:p>
    <w:p w:rsidR="009964EA" w:rsidRDefault="009964EA" w:rsidP="00944AEC">
      <w:pPr>
        <w:spacing w:line="36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је појање у питању, ова откривена ријеч је на првом мјесту, а мелодија и ритам су њени пратиоци, односно, ријеч се пројављује кроз мелодију и ритам.</w:t>
      </w:r>
      <w:r w:rsidR="00944AEC">
        <w:rPr>
          <w:rFonts w:ascii="Times New Roman" w:hAnsi="Times New Roman" w:cs="Times New Roman"/>
          <w:sz w:val="24"/>
          <w:szCs w:val="24"/>
          <w:lang w:val="sr-Cyrl-CS"/>
        </w:rPr>
        <w:t xml:space="preserve"> То је начин на који ће човјек узнијети Творцу своју ријеч која није савршена, није стваралачка, него је средство међуљудске комуникације. Та ријеч максимално дотјерана, узвишена и отпојана на начин који је само чоивјеку својствен и нико у овој природи то не може извести на такав начин.</w:t>
      </w:r>
    </w:p>
    <w:p w:rsidR="00944AEC" w:rsidRDefault="00944AEC" w:rsidP="00944AEC">
      <w:pPr>
        <w:spacing w:line="360" w:lineRule="auto"/>
        <w:ind w:firstLine="708"/>
        <w:jc w:val="both"/>
        <w:rPr>
          <w:rFonts w:ascii="Times New Roman" w:hAnsi="Times New Roman" w:cs="Times New Roman"/>
          <w:sz w:val="24"/>
          <w:szCs w:val="24"/>
          <w:lang w:val="sr-Cyrl-CS"/>
        </w:rPr>
      </w:pPr>
    </w:p>
    <w:p w:rsidR="009964EA" w:rsidRPr="004A3461" w:rsidRDefault="009964EA" w:rsidP="004A3461">
      <w:pPr>
        <w:pStyle w:val="ListParagraph"/>
        <w:numPr>
          <w:ilvl w:val="0"/>
          <w:numId w:val="3"/>
        </w:numPr>
        <w:spacing w:line="360" w:lineRule="auto"/>
        <w:ind w:left="1134" w:right="-164"/>
        <w:rPr>
          <w:rFonts w:ascii="Times New Roman" w:hAnsi="Times New Roman" w:cs="Times New Roman"/>
          <w:sz w:val="28"/>
          <w:szCs w:val="28"/>
          <w:lang w:val="sr-Cyrl-CS"/>
        </w:rPr>
      </w:pPr>
      <w:r w:rsidRPr="004A3461">
        <w:rPr>
          <w:rFonts w:ascii="Times New Roman" w:hAnsi="Times New Roman" w:cs="Times New Roman"/>
          <w:sz w:val="28"/>
          <w:szCs w:val="28"/>
          <w:lang w:val="sr-Cyrl-CS"/>
        </w:rPr>
        <w:t xml:space="preserve">ОТКРИВЕЊЕМ И </w:t>
      </w:r>
      <w:r w:rsidR="004C3758" w:rsidRPr="004A3461">
        <w:rPr>
          <w:rFonts w:ascii="Times New Roman" w:hAnsi="Times New Roman" w:cs="Times New Roman"/>
          <w:sz w:val="28"/>
          <w:szCs w:val="28"/>
          <w:lang w:val="sr-Cyrl-CS"/>
        </w:rPr>
        <w:t xml:space="preserve">ПРЕОБРАЖЕЊЕМ ЛИЧНОСТИ КА „НОВОЈ </w:t>
      </w:r>
      <w:r w:rsidRPr="004A3461">
        <w:rPr>
          <w:rFonts w:ascii="Times New Roman" w:hAnsi="Times New Roman" w:cs="Times New Roman"/>
          <w:sz w:val="28"/>
          <w:szCs w:val="28"/>
          <w:lang w:val="sr-Cyrl-CS"/>
        </w:rPr>
        <w:t>ПЈЕСМИ“</w:t>
      </w:r>
    </w:p>
    <w:p w:rsidR="009964EA" w:rsidRPr="00E738A9" w:rsidRDefault="009964EA" w:rsidP="009964EA">
      <w:pPr>
        <w:spacing w:line="360" w:lineRule="auto"/>
        <w:jc w:val="both"/>
        <w:rPr>
          <w:rFonts w:ascii="Times New Roman" w:hAnsi="Times New Roman" w:cs="Times New Roman"/>
          <w:sz w:val="28"/>
          <w:szCs w:val="28"/>
          <w:lang w:val="sr-Cyrl-CS"/>
        </w:rPr>
      </w:pPr>
    </w:p>
    <w:p w:rsidR="003A4482" w:rsidRPr="00297E7C"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Откривење као непрестани сусрет Бога и човјека, својом вјечном динамиком онемогућава постојање било каквог традиционализма и конзервативизма, мада, са друге стране постоји „статичност</w:t>
      </w:r>
      <w:r w:rsidR="00247A70">
        <w:rPr>
          <w:rFonts w:ascii="Times New Roman" w:hAnsi="Times New Roman" w:cs="Times New Roman"/>
          <w:sz w:val="24"/>
          <w:szCs w:val="24"/>
          <w:lang w:val="sr-Cyrl-CS"/>
        </w:rPr>
        <w:t>“ једног, вјечног и непромјен</w:t>
      </w:r>
      <w:r>
        <w:rPr>
          <w:rFonts w:ascii="Times New Roman" w:hAnsi="Times New Roman" w:cs="Times New Roman"/>
          <w:sz w:val="24"/>
          <w:szCs w:val="24"/>
          <w:lang w:val="sr-Cyrl-CS"/>
        </w:rPr>
        <w:t>љивог Бога Тројице и Његове Истине. У таквом споју статике и динамике рађа се свештена умјетност, која и сама, као и откривење, има историјску и надисторијску димензију. Те двије димензије имају пресудан утицај на стилске карактеристике свештене умјетности, па неки од слојева подлиј</w:t>
      </w:r>
      <w:r w:rsidR="004C1292">
        <w:rPr>
          <w:rFonts w:ascii="Times New Roman" w:hAnsi="Times New Roman" w:cs="Times New Roman"/>
          <w:sz w:val="24"/>
          <w:szCs w:val="24"/>
          <w:lang w:val="sr-Cyrl-CS"/>
        </w:rPr>
        <w:t>ежу, а неки не подлијежу промјен</w:t>
      </w:r>
      <w:r>
        <w:rPr>
          <w:rFonts w:ascii="Times New Roman" w:hAnsi="Times New Roman" w:cs="Times New Roman"/>
          <w:sz w:val="24"/>
          <w:szCs w:val="24"/>
          <w:lang w:val="sr-Cyrl-CS"/>
        </w:rPr>
        <w:t xml:space="preserve">љивости у времену и историји. </w:t>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Бог иступа у свијет у познатљивим обличјима да би себе објавио човјеку; човјек излази у сусрет, излази из овога свијета да би пронашао Бога који обитава изван њега. Ово је могуће у екстази – кроз премашивање мјере природе, то је надприродно. Тварни ум не може непосредно, по својој природи и својим силама, да позна и схвати Бога. </w:t>
      </w:r>
      <w:r>
        <w:rPr>
          <w:rFonts w:ascii="Times New Roman" w:hAnsi="Times New Roman" w:cs="Times New Roman"/>
          <w:sz w:val="24"/>
          <w:szCs w:val="24"/>
          <w:lang w:val="sr-Cyrl-CS"/>
        </w:rPr>
        <w:lastRenderedPageBreak/>
        <w:t>Богопознање му се дарује одозго. Дух Свети никада не дјелује изван човјекових моћи познавања, не замјењује их, нити их гуши својим дјеловањем, него их узвишава. Кроз самоодрицање и љубав, човјек тежи за виђењем Бога (Богопознањем) лицем ка лицу – да би живио у њему. То је враћање ума.</w:t>
      </w:r>
      <w:r>
        <w:rPr>
          <w:rStyle w:val="FootnoteReference"/>
          <w:rFonts w:ascii="Times New Roman" w:hAnsi="Times New Roman" w:cs="Times New Roman"/>
          <w:sz w:val="24"/>
          <w:szCs w:val="24"/>
          <w:lang w:val="sr-Cyrl-CS"/>
        </w:rPr>
        <w:footnoteReference w:id="9"/>
      </w:r>
      <w:r>
        <w:rPr>
          <w:rFonts w:ascii="Times New Roman" w:hAnsi="Times New Roman" w:cs="Times New Roman"/>
          <w:sz w:val="24"/>
          <w:szCs w:val="24"/>
          <w:lang w:val="sr-Cyrl-CS"/>
        </w:rPr>
        <w:t xml:space="preserve"> Сав свијет је у покрету, у тежњи. Бог је изнад покрета, не креће се, него се све креће према њему. Према њему се креће њиме створени и покренути ум. </w:t>
      </w:r>
      <w:r w:rsidRPr="004E5118">
        <w:rPr>
          <w:rFonts w:ascii="Times New Roman" w:hAnsi="Times New Roman" w:cs="Times New Roman"/>
          <w:sz w:val="24"/>
          <w:szCs w:val="24"/>
          <w:lang w:val="sr-Cyrl-CS"/>
        </w:rPr>
        <w:t>Један дио тог покрета је појање којим преображавамо своју тварност и уздижемо је у нешто љепше. Препознајемо Бога кроз величанственост његових дјела и уподобљавајући се Богу гласовним апаратом (створеним) величамо Бога нествореног на најдивнији начин којег</w:t>
      </w:r>
      <w:r>
        <w:rPr>
          <w:rFonts w:ascii="Times New Roman" w:hAnsi="Times New Roman" w:cs="Times New Roman"/>
          <w:sz w:val="24"/>
          <w:szCs w:val="24"/>
          <w:lang w:val="sr-Cyrl-CS"/>
        </w:rPr>
        <w:t xml:space="preserve"> само</w:t>
      </w:r>
      <w:r w:rsidRPr="004E5118">
        <w:rPr>
          <w:rFonts w:ascii="Times New Roman" w:hAnsi="Times New Roman" w:cs="Times New Roman"/>
          <w:sz w:val="24"/>
          <w:szCs w:val="24"/>
          <w:lang w:val="sr-Cyrl-CS"/>
        </w:rPr>
        <w:t xml:space="preserve"> човјек може произвести.</w:t>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Литургији се сабирамо не да бисмо стварали Литургију, него да би Литургија нас обликовала. Умјетност не би смјела бити испред тога задатка. Појање има задатак да омогући динамику тајинства, које кроз језик музике преображава окупљену заједницу. Из тог преображења литургијске заједнице може израсти „Нова пјесма“ као знак Новог живота у есхатону</w:t>
      </w:r>
      <w:r w:rsidR="00C403B2">
        <w:rPr>
          <w:rFonts w:ascii="Times New Roman" w:hAnsi="Times New Roman" w:cs="Times New Roman"/>
          <w:sz w:val="24"/>
          <w:szCs w:val="24"/>
          <w:lang w:val="sr-Cyrl-CS"/>
        </w:rPr>
        <w:t xml:space="preserve"> (Царству Небеском)</w:t>
      </w:r>
      <w:r>
        <w:rPr>
          <w:rFonts w:ascii="Times New Roman" w:hAnsi="Times New Roman" w:cs="Times New Roman"/>
          <w:sz w:val="24"/>
          <w:szCs w:val="24"/>
          <w:lang w:val="sr-Cyrl-CS"/>
        </w:rPr>
        <w:t>.</w:t>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Послије Оваплоћења, појање постаје литургичка црквена установа. Оно постаје фактор човјековог преображења у нови живот, јер изражава нову вјеру, ново богослужење, нови начин постојања, и све то у васељенским димензијама.</w:t>
      </w:r>
    </w:p>
    <w:p w:rsidR="00B114FA" w:rsidRPr="00710FB9" w:rsidRDefault="00B114FA" w:rsidP="009964EA">
      <w:pPr>
        <w:spacing w:line="360" w:lineRule="auto"/>
        <w:ind w:firstLine="720"/>
        <w:jc w:val="both"/>
        <w:rPr>
          <w:rFonts w:ascii="Times New Roman" w:hAnsi="Times New Roman" w:cs="Times New Roman"/>
          <w:color w:val="FF0000"/>
          <w:sz w:val="24"/>
          <w:szCs w:val="24"/>
          <w:lang w:val="sr-Cyrl-CS"/>
        </w:rPr>
      </w:pPr>
    </w:p>
    <w:p w:rsidR="009964EA" w:rsidRPr="004A3461" w:rsidRDefault="00944AEC" w:rsidP="004A3461">
      <w:pPr>
        <w:pStyle w:val="ListParagraph"/>
        <w:numPr>
          <w:ilvl w:val="0"/>
          <w:numId w:val="3"/>
        </w:numPr>
        <w:spacing w:line="360" w:lineRule="auto"/>
        <w:ind w:left="1134"/>
        <w:jc w:val="both"/>
        <w:rPr>
          <w:rFonts w:ascii="Times New Roman" w:hAnsi="Times New Roman" w:cs="Times New Roman"/>
          <w:sz w:val="28"/>
          <w:szCs w:val="28"/>
          <w:lang w:val="sr-Cyrl-CS"/>
        </w:rPr>
      </w:pPr>
      <w:r w:rsidRPr="004A3461">
        <w:rPr>
          <w:rFonts w:ascii="Times New Roman" w:hAnsi="Times New Roman" w:cs="Times New Roman"/>
          <w:sz w:val="28"/>
          <w:szCs w:val="28"/>
          <w:lang w:val="sr-Cyrl-CS"/>
        </w:rPr>
        <w:t>ЗАКЉУЧАК</w:t>
      </w:r>
    </w:p>
    <w:p w:rsidR="009964EA" w:rsidRPr="00441EC7" w:rsidRDefault="009964EA" w:rsidP="009964EA">
      <w:pPr>
        <w:spacing w:line="360" w:lineRule="auto"/>
        <w:jc w:val="both"/>
        <w:rPr>
          <w:rFonts w:ascii="Times New Roman" w:hAnsi="Times New Roman" w:cs="Times New Roman"/>
          <w:sz w:val="28"/>
          <w:szCs w:val="28"/>
          <w:lang w:val="sr-Cyrl-CS"/>
        </w:rPr>
      </w:pPr>
    </w:p>
    <w:p w:rsidR="009964EA" w:rsidRDefault="009964EA" w:rsidP="009F3CD1">
      <w:pPr>
        <w:spacing w:line="36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Природно је да себи поставимо питање: зашто је дошло до поређења и стапања свештених умјетности са религијским (примијењеним) умјетностима</w:t>
      </w:r>
      <w:r w:rsidR="00B114FA">
        <w:rPr>
          <w:rFonts w:ascii="Times New Roman" w:hAnsi="Times New Roman" w:cs="Times New Roman"/>
          <w:sz w:val="24"/>
          <w:szCs w:val="24"/>
          <w:lang w:val="sr-Cyrl-CS"/>
        </w:rPr>
        <w:t>? Зашто је православље, након 17</w:t>
      </w:r>
      <w:r>
        <w:rPr>
          <w:rFonts w:ascii="Times New Roman" w:hAnsi="Times New Roman" w:cs="Times New Roman"/>
          <w:sz w:val="24"/>
          <w:szCs w:val="24"/>
          <w:lang w:val="sr-Cyrl-CS"/>
        </w:rPr>
        <w:t>00 година стварања и употребе свештене умјетности, у неколико посљедњих вијекова прешло на западне, лијепе, религијске умјетности? Зашто се данас све чеш</w:t>
      </w:r>
      <w:r w:rsidR="009F3CD1">
        <w:rPr>
          <w:rFonts w:ascii="Times New Roman" w:hAnsi="Times New Roman" w:cs="Times New Roman"/>
          <w:sz w:val="24"/>
          <w:szCs w:val="24"/>
          <w:lang w:val="sr-Cyrl-CS"/>
        </w:rPr>
        <w:t>ће појављују дјела потписана</w:t>
      </w:r>
      <w:r>
        <w:rPr>
          <w:rFonts w:ascii="Times New Roman" w:hAnsi="Times New Roman" w:cs="Times New Roman"/>
          <w:sz w:val="24"/>
          <w:szCs w:val="24"/>
          <w:lang w:val="sr-Cyrl-CS"/>
        </w:rPr>
        <w:t xml:space="preserve"> академским титулама, у којима се естетски и теоретски тумаче дјела свештене умјетности, а без осврта на теологију, иако је ријеч о богослужбеној, Хришћанској умјетности? </w:t>
      </w:r>
    </w:p>
    <w:p w:rsidR="009964EA" w:rsidRDefault="009964EA" w:rsidP="009964EA">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 православном богослужењу религијска умјетност нема мјеста и оправдања, као што ни свештеним умјетностима, осим у изузетним ситуацијама, није мјесто у галеријама, концертним дворанама и књижевним вечерима. „Сваки добри дар и сваки савршени поклон одозго је и силази од Тебе, Оца Свјетлости...“. Различити дарови имају различиту намјену и различите циљеве, који изискују употребу различитих метода да би се дар развијао, његовао и достигао испуњење свог смисла.</w:t>
      </w:r>
    </w:p>
    <w:p w:rsidR="00944AEC" w:rsidRDefault="009964EA" w:rsidP="00944AEC">
      <w:pPr>
        <w:spacing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Свештена умјетност је преображена у Христу, и као таква, нема потребу за усклађивањем са лијепим умјетностима. Ми свједочимо Истину и из ње црпимо сва сазнања и могућности прилажења (уподобљавања) Творцу. Црква је икона Царства Божјег. Све у њој (сва твар, сасуде, одежде, вријеме...) тежи да се преобрази и учествујући на разне начине сједини са Архетипом. Тежећи ка уподобљавању, ми појемо све оно неизрециво, не стављајући при том нагласак на оно што се нашем слуху допада</w:t>
      </w:r>
      <w:r>
        <w:rPr>
          <w:rStyle w:val="FootnoteReference"/>
          <w:rFonts w:ascii="Times New Roman" w:hAnsi="Times New Roman" w:cs="Times New Roman"/>
          <w:sz w:val="24"/>
          <w:szCs w:val="24"/>
          <w:lang w:val="sr-Cyrl-CS"/>
        </w:rPr>
        <w:footnoteReference w:id="10"/>
      </w:r>
      <w:r>
        <w:rPr>
          <w:rFonts w:ascii="Times New Roman" w:hAnsi="Times New Roman" w:cs="Times New Roman"/>
          <w:sz w:val="24"/>
          <w:szCs w:val="24"/>
          <w:lang w:val="sr-Cyrl-CS"/>
        </w:rPr>
        <w:t>, него  учествујући у заједници и љубави идемо ка неизрецивом, учествујемо у Његовој слави и Његовом промишљању. На тај начин, постајемо са-учесници, са-ствараоци са Духом Светим који је животворан и који саздава заједницу светих.</w:t>
      </w:r>
      <w:r w:rsidR="00944AEC">
        <w:rPr>
          <w:rFonts w:ascii="Times New Roman" w:hAnsi="Times New Roman" w:cs="Times New Roman"/>
          <w:sz w:val="24"/>
          <w:szCs w:val="24"/>
          <w:lang w:val="sr-Cyrl-CS"/>
        </w:rPr>
        <w:t xml:space="preserve"> </w:t>
      </w:r>
    </w:p>
    <w:p w:rsidR="004A3461" w:rsidRPr="002712B6" w:rsidRDefault="004A3461" w:rsidP="009964EA">
      <w:pPr>
        <w:spacing w:line="360" w:lineRule="auto"/>
        <w:jc w:val="both"/>
        <w:rPr>
          <w:rFonts w:ascii="Times New Roman" w:hAnsi="Times New Roman" w:cs="Times New Roman"/>
          <w:b/>
          <w:sz w:val="24"/>
          <w:szCs w:val="24"/>
          <w:lang w:val="sr-Cyrl-CS"/>
        </w:rPr>
      </w:pPr>
    </w:p>
    <w:p w:rsidR="009964EA" w:rsidRPr="009964EA" w:rsidRDefault="004A3461" w:rsidP="009964EA">
      <w:pPr>
        <w:spacing w:line="360" w:lineRule="auto"/>
        <w:jc w:val="both"/>
        <w:rPr>
          <w:rFonts w:ascii="Times New Roman" w:hAnsi="Times New Roman" w:cs="Times New Roman"/>
          <w:sz w:val="32"/>
          <w:szCs w:val="32"/>
          <w:u w:val="single"/>
          <w:lang w:val="sr-Cyrl-CS"/>
        </w:rPr>
      </w:pPr>
      <w:r w:rsidRPr="00F66786">
        <w:rPr>
          <w:rFonts w:ascii="Times New Roman" w:hAnsi="Times New Roman" w:cs="Times New Roman"/>
          <w:b/>
          <w:sz w:val="24"/>
          <w:szCs w:val="24"/>
        </w:rPr>
        <w:t>SUMMARY:</w:t>
      </w:r>
    </w:p>
    <w:p w:rsidR="00766EAB" w:rsidRDefault="00766EAB" w:rsidP="00766EAB">
      <w:pPr>
        <w:spacing w:after="0"/>
        <w:jc w:val="both"/>
        <w:rPr>
          <w:rFonts w:ascii="Times New Roman" w:hAnsi="Times New Roman" w:cs="Times New Roman"/>
          <w:sz w:val="24"/>
          <w:szCs w:val="24"/>
        </w:rPr>
      </w:pPr>
      <w:r>
        <w:rPr>
          <w:rFonts w:ascii="Times New Roman" w:hAnsi="Times New Roman" w:cs="Times New Roman"/>
          <w:sz w:val="24"/>
          <w:szCs w:val="24"/>
        </w:rPr>
        <w:t>PRIEST DARKO SAVIC</w:t>
      </w:r>
      <w:r w:rsidR="008336C6">
        <w:rPr>
          <w:rFonts w:ascii="Times New Roman" w:hAnsi="Times New Roman" w:cs="Times New Roman"/>
          <w:sz w:val="24"/>
          <w:szCs w:val="24"/>
        </w:rPr>
        <w:t>, SERBIAN ORTHODOX CHURCH</w:t>
      </w:r>
    </w:p>
    <w:p w:rsidR="00766EAB" w:rsidRDefault="00766EAB" w:rsidP="00766EAB">
      <w:pPr>
        <w:spacing w:after="0"/>
        <w:jc w:val="both"/>
        <w:rPr>
          <w:rFonts w:ascii="Times New Roman" w:hAnsi="Times New Roman" w:cs="Times New Roman"/>
          <w:sz w:val="24"/>
          <w:szCs w:val="24"/>
        </w:rPr>
      </w:pPr>
      <w:r>
        <w:rPr>
          <w:rFonts w:ascii="Times New Roman" w:hAnsi="Times New Roman" w:cs="Times New Roman"/>
          <w:sz w:val="24"/>
          <w:szCs w:val="24"/>
        </w:rPr>
        <w:t>LAKTASI, REPUBLIC OF SRPSKA</w:t>
      </w:r>
    </w:p>
    <w:p w:rsidR="00766EAB" w:rsidRPr="005174D3" w:rsidRDefault="00766EAB" w:rsidP="00766EAB">
      <w:pPr>
        <w:spacing w:after="0"/>
        <w:jc w:val="both"/>
        <w:rPr>
          <w:rFonts w:ascii="Times New Roman" w:hAnsi="Times New Roman" w:cs="Times New Roman"/>
          <w:sz w:val="24"/>
          <w:szCs w:val="24"/>
        </w:rPr>
      </w:pPr>
    </w:p>
    <w:p w:rsidR="00766EAB" w:rsidRPr="004A3461" w:rsidRDefault="00766EAB" w:rsidP="00766EAB">
      <w:pPr>
        <w:jc w:val="both"/>
        <w:rPr>
          <w:rFonts w:ascii="Times New Roman" w:hAnsi="Times New Roman" w:cs="Times New Roman"/>
          <w:sz w:val="28"/>
          <w:szCs w:val="28"/>
        </w:rPr>
      </w:pPr>
      <w:r w:rsidRPr="005174D3">
        <w:rPr>
          <w:rFonts w:ascii="Times New Roman" w:hAnsi="Times New Roman" w:cs="Times New Roman"/>
          <w:sz w:val="28"/>
          <w:szCs w:val="28"/>
        </w:rPr>
        <w:t>LITURGICAL SINGING AS A FORM OF SACERDOTAL ART</w:t>
      </w:r>
    </w:p>
    <w:p w:rsidR="00766EAB" w:rsidRDefault="00766EAB" w:rsidP="00766EAB">
      <w:pPr>
        <w:jc w:val="both"/>
        <w:rPr>
          <w:rFonts w:ascii="Times New Roman" w:hAnsi="Times New Roman" w:cs="Times New Roman"/>
          <w:sz w:val="24"/>
          <w:szCs w:val="24"/>
          <w:lang w:val="sr-Cyrl-CS"/>
        </w:rPr>
      </w:pPr>
      <w:r w:rsidRPr="00F80503">
        <w:rPr>
          <w:rFonts w:ascii="Times New Roman" w:hAnsi="Times New Roman" w:cs="Times New Roman"/>
          <w:sz w:val="24"/>
          <w:szCs w:val="24"/>
        </w:rPr>
        <w:br/>
        <w:t xml:space="preserve">In the Eastern Orthodox Church, Art </w:t>
      </w:r>
      <w:r>
        <w:rPr>
          <w:rFonts w:ascii="Times New Roman" w:hAnsi="Times New Roman" w:cs="Times New Roman"/>
          <w:sz w:val="24"/>
          <w:szCs w:val="24"/>
        </w:rPr>
        <w:t xml:space="preserve">is a Way to God-Experience with </w:t>
      </w:r>
      <w:r w:rsidRPr="00F80503">
        <w:rPr>
          <w:rFonts w:ascii="Times New Roman" w:hAnsi="Times New Roman" w:cs="Times New Roman"/>
          <w:sz w:val="24"/>
          <w:szCs w:val="24"/>
        </w:rPr>
        <w:t xml:space="preserve">different </w:t>
      </w:r>
      <w:r>
        <w:rPr>
          <w:rFonts w:ascii="Times New Roman" w:hAnsi="Times New Roman" w:cs="Times New Roman"/>
          <w:sz w:val="24"/>
          <w:szCs w:val="24"/>
        </w:rPr>
        <w:t xml:space="preserve">types and </w:t>
      </w:r>
      <w:r w:rsidRPr="00F80503">
        <w:rPr>
          <w:rFonts w:ascii="Times New Roman" w:hAnsi="Times New Roman" w:cs="Times New Roman"/>
          <w:sz w:val="24"/>
          <w:szCs w:val="24"/>
        </w:rPr>
        <w:t>degrees of p</w:t>
      </w:r>
      <w:r>
        <w:rPr>
          <w:rFonts w:ascii="Times New Roman" w:hAnsi="Times New Roman" w:cs="Times New Roman"/>
          <w:sz w:val="24"/>
          <w:szCs w:val="24"/>
        </w:rPr>
        <w:t xml:space="preserve">rayer which incites, guides and </w:t>
      </w:r>
      <w:r w:rsidRPr="00F80503">
        <w:rPr>
          <w:rFonts w:ascii="Times New Roman" w:hAnsi="Times New Roman" w:cs="Times New Roman"/>
          <w:sz w:val="24"/>
          <w:szCs w:val="24"/>
        </w:rPr>
        <w:t>el</w:t>
      </w:r>
      <w:r>
        <w:rPr>
          <w:rFonts w:ascii="Times New Roman" w:hAnsi="Times New Roman" w:cs="Times New Roman"/>
          <w:sz w:val="24"/>
          <w:szCs w:val="24"/>
        </w:rPr>
        <w:t xml:space="preserve">evates minds of faithful to the </w:t>
      </w:r>
      <w:r w:rsidRPr="00F80503">
        <w:rPr>
          <w:rFonts w:ascii="Times New Roman" w:hAnsi="Times New Roman" w:cs="Times New Roman"/>
          <w:sz w:val="24"/>
          <w:szCs w:val="24"/>
        </w:rPr>
        <w:t>pri</w:t>
      </w:r>
      <w:r>
        <w:rPr>
          <w:rFonts w:ascii="Times New Roman" w:hAnsi="Times New Roman" w:cs="Times New Roman"/>
          <w:sz w:val="24"/>
          <w:szCs w:val="24"/>
        </w:rPr>
        <w:t xml:space="preserve">mordial  wholeness. Art as such </w:t>
      </w:r>
      <w:r w:rsidRPr="00F80503">
        <w:rPr>
          <w:rFonts w:ascii="Times New Roman" w:hAnsi="Times New Roman" w:cs="Times New Roman"/>
          <w:sz w:val="24"/>
          <w:szCs w:val="24"/>
        </w:rPr>
        <w:t>makes possible to convey time tested knowledge and spiritual</w:t>
      </w:r>
      <w:r w:rsidRPr="00F80503">
        <w:rPr>
          <w:rFonts w:ascii="Times New Roman" w:hAnsi="Times New Roman" w:cs="Times New Roman"/>
          <w:sz w:val="24"/>
          <w:szCs w:val="24"/>
        </w:rPr>
        <w:br/>
        <w:t>experience in order to disseminate th</w:t>
      </w:r>
      <w:r>
        <w:rPr>
          <w:rFonts w:ascii="Times New Roman" w:hAnsi="Times New Roman" w:cs="Times New Roman"/>
          <w:sz w:val="24"/>
          <w:szCs w:val="24"/>
        </w:rPr>
        <w:t xml:space="preserve">ese Eternal Truths of the Faith </w:t>
      </w:r>
      <w:r w:rsidRPr="00F80503">
        <w:rPr>
          <w:rFonts w:ascii="Times New Roman" w:hAnsi="Times New Roman" w:cs="Times New Roman"/>
          <w:sz w:val="24"/>
          <w:szCs w:val="24"/>
        </w:rPr>
        <w:t>by means of complex system of specific stylization.</w:t>
      </w:r>
    </w:p>
    <w:p w:rsidR="00766EAB" w:rsidRPr="005174D3" w:rsidRDefault="00766EAB" w:rsidP="00766EAB">
      <w:pPr>
        <w:jc w:val="both"/>
        <w:rPr>
          <w:rFonts w:ascii="Times New Roman" w:hAnsi="Times New Roman" w:cs="Times New Roman"/>
          <w:sz w:val="24"/>
          <w:szCs w:val="24"/>
          <w:lang w:val="sr-Cyrl-CS"/>
        </w:rPr>
      </w:pPr>
      <w:r w:rsidRPr="00F80503">
        <w:rPr>
          <w:rFonts w:ascii="Times New Roman" w:hAnsi="Times New Roman" w:cs="Times New Roman"/>
          <w:sz w:val="24"/>
          <w:szCs w:val="24"/>
        </w:rPr>
        <w:br/>
        <w:t>Everything that is shown In sacerdo</w:t>
      </w:r>
      <w:r>
        <w:rPr>
          <w:rFonts w:ascii="Times New Roman" w:hAnsi="Times New Roman" w:cs="Times New Roman"/>
          <w:sz w:val="24"/>
          <w:szCs w:val="24"/>
        </w:rPr>
        <w:t xml:space="preserve">tal art is shown sophisticated, transformed into Christ's </w:t>
      </w:r>
      <w:r w:rsidRPr="00F80503">
        <w:rPr>
          <w:rFonts w:ascii="Times New Roman" w:hAnsi="Times New Roman" w:cs="Times New Roman"/>
          <w:sz w:val="24"/>
          <w:szCs w:val="24"/>
        </w:rPr>
        <w:t>Image</w:t>
      </w:r>
      <w:r>
        <w:rPr>
          <w:rFonts w:ascii="Times New Roman" w:hAnsi="Times New Roman" w:cs="Times New Roman"/>
          <w:sz w:val="24"/>
          <w:szCs w:val="24"/>
        </w:rPr>
        <w:t xml:space="preserve">. By this divine transformation </w:t>
      </w:r>
      <w:r w:rsidRPr="00F80503">
        <w:rPr>
          <w:rFonts w:ascii="Times New Roman" w:hAnsi="Times New Roman" w:cs="Times New Roman"/>
          <w:sz w:val="24"/>
          <w:szCs w:val="24"/>
        </w:rPr>
        <w:t>decaying become</w:t>
      </w:r>
      <w:r>
        <w:rPr>
          <w:rFonts w:ascii="Times New Roman" w:hAnsi="Times New Roman" w:cs="Times New Roman"/>
          <w:sz w:val="24"/>
          <w:szCs w:val="24"/>
        </w:rPr>
        <w:t xml:space="preserve">s non -decaying, rotten becomes undecayed, history </w:t>
      </w:r>
      <w:r w:rsidRPr="00F80503">
        <w:rPr>
          <w:rFonts w:ascii="Times New Roman" w:hAnsi="Times New Roman" w:cs="Times New Roman"/>
          <w:sz w:val="24"/>
          <w:szCs w:val="24"/>
        </w:rPr>
        <w:t>becomes hyper-history and time blurs into eternity.An orthodox artist</w:t>
      </w:r>
      <w:r w:rsidRPr="00F80503">
        <w:rPr>
          <w:rFonts w:ascii="Times New Roman" w:hAnsi="Times New Roman" w:cs="Times New Roman"/>
          <w:sz w:val="24"/>
          <w:szCs w:val="24"/>
        </w:rPr>
        <w:br/>
        <w:t>who witness for Christ, inevitably w</w:t>
      </w:r>
      <w:r>
        <w:rPr>
          <w:rFonts w:ascii="Times New Roman" w:hAnsi="Times New Roman" w:cs="Times New Roman"/>
          <w:sz w:val="24"/>
          <w:szCs w:val="24"/>
        </w:rPr>
        <w:t xml:space="preserve">itness for himself as an unique </w:t>
      </w:r>
      <w:r w:rsidRPr="00F80503">
        <w:rPr>
          <w:rFonts w:ascii="Times New Roman" w:hAnsi="Times New Roman" w:cs="Times New Roman"/>
          <w:sz w:val="24"/>
          <w:szCs w:val="24"/>
        </w:rPr>
        <w:t xml:space="preserve">and unrepeatable </w:t>
      </w:r>
      <w:r w:rsidRPr="00F80503">
        <w:rPr>
          <w:rFonts w:ascii="Times New Roman" w:hAnsi="Times New Roman" w:cs="Times New Roman"/>
          <w:sz w:val="24"/>
          <w:szCs w:val="24"/>
        </w:rPr>
        <w:lastRenderedPageBreak/>
        <w:t>personality to the ex</w:t>
      </w:r>
      <w:r>
        <w:rPr>
          <w:rFonts w:ascii="Times New Roman" w:hAnsi="Times New Roman" w:cs="Times New Roman"/>
          <w:sz w:val="24"/>
          <w:szCs w:val="24"/>
        </w:rPr>
        <w:t xml:space="preserve">tent unpercievable to those who </w:t>
      </w:r>
      <w:r w:rsidRPr="00F80503">
        <w:rPr>
          <w:rFonts w:ascii="Times New Roman" w:hAnsi="Times New Roman" w:cs="Times New Roman"/>
          <w:sz w:val="24"/>
          <w:szCs w:val="24"/>
        </w:rPr>
        <w:t>are not connoisseurs which results in some attaching non-or</w:t>
      </w:r>
      <w:r>
        <w:rPr>
          <w:rFonts w:ascii="Times New Roman" w:hAnsi="Times New Roman" w:cs="Times New Roman"/>
          <w:sz w:val="24"/>
          <w:szCs w:val="24"/>
        </w:rPr>
        <w:t xml:space="preserve">iginality </w:t>
      </w:r>
      <w:r w:rsidRPr="00F80503">
        <w:rPr>
          <w:rFonts w:ascii="Times New Roman" w:hAnsi="Times New Roman" w:cs="Times New Roman"/>
          <w:sz w:val="24"/>
          <w:szCs w:val="24"/>
        </w:rPr>
        <w:t>to such works of art.Emotions are no</w:t>
      </w:r>
      <w:r>
        <w:rPr>
          <w:rFonts w:ascii="Times New Roman" w:hAnsi="Times New Roman" w:cs="Times New Roman"/>
          <w:sz w:val="24"/>
          <w:szCs w:val="24"/>
        </w:rPr>
        <w:t xml:space="preserve">t discarded in such, sacredotal </w:t>
      </w:r>
      <w:r w:rsidRPr="00F80503">
        <w:rPr>
          <w:rFonts w:ascii="Times New Roman" w:hAnsi="Times New Roman" w:cs="Times New Roman"/>
          <w:sz w:val="24"/>
          <w:szCs w:val="24"/>
        </w:rPr>
        <w:t>art, but they are transformed and are</w:t>
      </w:r>
      <w:r>
        <w:rPr>
          <w:rFonts w:ascii="Times New Roman" w:hAnsi="Times New Roman" w:cs="Times New Roman"/>
          <w:sz w:val="24"/>
          <w:szCs w:val="24"/>
        </w:rPr>
        <w:t xml:space="preserve"> not artistically displayed nor </w:t>
      </w:r>
      <w:r w:rsidRPr="00F80503">
        <w:rPr>
          <w:rFonts w:ascii="Times New Roman" w:hAnsi="Times New Roman" w:cs="Times New Roman"/>
          <w:sz w:val="24"/>
          <w:szCs w:val="24"/>
        </w:rPr>
        <w:t>emphasized, especially not  shown in an</w:t>
      </w:r>
      <w:r>
        <w:rPr>
          <w:rFonts w:ascii="Times New Roman" w:hAnsi="Times New Roman" w:cs="Times New Roman"/>
          <w:sz w:val="24"/>
          <w:szCs w:val="24"/>
        </w:rPr>
        <w:t xml:space="preserve"> affected manner.Tranquility is </w:t>
      </w:r>
      <w:r w:rsidRPr="00F80503">
        <w:rPr>
          <w:rFonts w:ascii="Times New Roman" w:hAnsi="Times New Roman" w:cs="Times New Roman"/>
          <w:sz w:val="24"/>
          <w:szCs w:val="24"/>
        </w:rPr>
        <w:t>the goal of this art, not as an emotio</w:t>
      </w:r>
      <w:r>
        <w:rPr>
          <w:rFonts w:ascii="Times New Roman" w:hAnsi="Times New Roman" w:cs="Times New Roman"/>
          <w:sz w:val="24"/>
          <w:szCs w:val="24"/>
        </w:rPr>
        <w:t xml:space="preserve">nal dumbness but as spiritual </w:t>
      </w:r>
      <w:r w:rsidRPr="00F80503">
        <w:rPr>
          <w:rFonts w:ascii="Times New Roman" w:hAnsi="Times New Roman" w:cs="Times New Roman"/>
          <w:sz w:val="24"/>
          <w:szCs w:val="24"/>
        </w:rPr>
        <w:t>freedom.It is state of spiri</w:t>
      </w:r>
      <w:r>
        <w:rPr>
          <w:rFonts w:ascii="Times New Roman" w:hAnsi="Times New Roman" w:cs="Times New Roman"/>
          <w:sz w:val="24"/>
          <w:szCs w:val="24"/>
        </w:rPr>
        <w:t xml:space="preserve">t and body free of passions and </w:t>
      </w:r>
      <w:r w:rsidRPr="00F80503">
        <w:rPr>
          <w:rFonts w:ascii="Times New Roman" w:hAnsi="Times New Roman" w:cs="Times New Roman"/>
          <w:sz w:val="24"/>
          <w:szCs w:val="24"/>
        </w:rPr>
        <w:t>instinctive or emotional drive.To an o</w:t>
      </w:r>
      <w:r>
        <w:rPr>
          <w:rFonts w:ascii="Times New Roman" w:hAnsi="Times New Roman" w:cs="Times New Roman"/>
          <w:sz w:val="24"/>
          <w:szCs w:val="24"/>
        </w:rPr>
        <w:t xml:space="preserve">rthodox artist, emotion is only </w:t>
      </w:r>
      <w:r w:rsidRPr="00F80503">
        <w:rPr>
          <w:rFonts w:ascii="Times New Roman" w:hAnsi="Times New Roman" w:cs="Times New Roman"/>
          <w:sz w:val="24"/>
          <w:szCs w:val="24"/>
        </w:rPr>
        <w:t>starting point from which he starts  </w:t>
      </w:r>
      <w:r>
        <w:rPr>
          <w:rFonts w:ascii="Times New Roman" w:hAnsi="Times New Roman" w:cs="Times New Roman"/>
          <w:sz w:val="24"/>
          <w:szCs w:val="24"/>
        </w:rPr>
        <w:t xml:space="preserve">burdensome but joyous elevation </w:t>
      </w:r>
      <w:r w:rsidRPr="00F80503">
        <w:rPr>
          <w:rFonts w:ascii="Times New Roman" w:hAnsi="Times New Roman" w:cs="Times New Roman"/>
          <w:sz w:val="24"/>
          <w:szCs w:val="24"/>
        </w:rPr>
        <w:t>in Christ through purification, e</w:t>
      </w:r>
      <w:r>
        <w:rPr>
          <w:rFonts w:ascii="Times New Roman" w:hAnsi="Times New Roman" w:cs="Times New Roman"/>
          <w:sz w:val="24"/>
          <w:szCs w:val="24"/>
        </w:rPr>
        <w:t xml:space="preserve">nlightment, transfiguration and </w:t>
      </w:r>
      <w:r w:rsidRPr="00F80503">
        <w:rPr>
          <w:rFonts w:ascii="Times New Roman" w:hAnsi="Times New Roman" w:cs="Times New Roman"/>
          <w:sz w:val="24"/>
          <w:szCs w:val="24"/>
        </w:rPr>
        <w:t xml:space="preserve">Theosis.Such a deified man, as ever </w:t>
      </w:r>
      <w:r>
        <w:rPr>
          <w:rFonts w:ascii="Times New Roman" w:hAnsi="Times New Roman" w:cs="Times New Roman"/>
          <w:sz w:val="24"/>
          <w:szCs w:val="24"/>
        </w:rPr>
        <w:t xml:space="preserve">incomparably insignificant when </w:t>
      </w:r>
      <w:r w:rsidRPr="00F80503">
        <w:rPr>
          <w:rFonts w:ascii="Times New Roman" w:hAnsi="Times New Roman" w:cs="Times New Roman"/>
          <w:sz w:val="24"/>
          <w:szCs w:val="24"/>
        </w:rPr>
        <w:t>compared to almighty God, is cap</w:t>
      </w:r>
      <w:r>
        <w:rPr>
          <w:rFonts w:ascii="Times New Roman" w:hAnsi="Times New Roman" w:cs="Times New Roman"/>
          <w:sz w:val="24"/>
          <w:szCs w:val="24"/>
        </w:rPr>
        <w:t xml:space="preserve">able of putting unmesurable and </w:t>
      </w:r>
      <w:r w:rsidRPr="00F80503">
        <w:rPr>
          <w:rFonts w:ascii="Times New Roman" w:hAnsi="Times New Roman" w:cs="Times New Roman"/>
          <w:sz w:val="24"/>
          <w:szCs w:val="24"/>
        </w:rPr>
        <w:t>unrestrained Holy Spirit, by wh</w:t>
      </w:r>
      <w:r>
        <w:rPr>
          <w:rFonts w:ascii="Times New Roman" w:hAnsi="Times New Roman" w:cs="Times New Roman"/>
          <w:sz w:val="24"/>
          <w:szCs w:val="24"/>
        </w:rPr>
        <w:t xml:space="preserve">ich he observes, listens to and </w:t>
      </w:r>
      <w:r w:rsidRPr="00F80503">
        <w:rPr>
          <w:rFonts w:ascii="Times New Roman" w:hAnsi="Times New Roman" w:cs="Times New Roman"/>
          <w:sz w:val="24"/>
          <w:szCs w:val="24"/>
        </w:rPr>
        <w:t>creates.The piece of art, in this cas</w:t>
      </w:r>
      <w:r>
        <w:rPr>
          <w:rFonts w:ascii="Times New Roman" w:hAnsi="Times New Roman" w:cs="Times New Roman"/>
          <w:sz w:val="24"/>
          <w:szCs w:val="24"/>
        </w:rPr>
        <w:t xml:space="preserve">e,  is incarnation, embodiment, </w:t>
      </w:r>
      <w:r w:rsidRPr="00F80503">
        <w:rPr>
          <w:rFonts w:ascii="Times New Roman" w:hAnsi="Times New Roman" w:cs="Times New Roman"/>
          <w:sz w:val="24"/>
          <w:szCs w:val="24"/>
        </w:rPr>
        <w:t>materialisation of the artist spiri</w:t>
      </w:r>
      <w:r>
        <w:rPr>
          <w:rFonts w:ascii="Times New Roman" w:hAnsi="Times New Roman" w:cs="Times New Roman"/>
          <w:sz w:val="24"/>
          <w:szCs w:val="24"/>
        </w:rPr>
        <w:t xml:space="preserve">tal growth and mediator between </w:t>
      </w:r>
      <w:r w:rsidRPr="00F80503">
        <w:rPr>
          <w:rFonts w:ascii="Times New Roman" w:hAnsi="Times New Roman" w:cs="Times New Roman"/>
          <w:sz w:val="24"/>
          <w:szCs w:val="24"/>
        </w:rPr>
        <w:t>Heaven and Earth, God and man, Eternity and time.</w:t>
      </w:r>
    </w:p>
    <w:p w:rsidR="00766EAB" w:rsidRPr="00F80503" w:rsidRDefault="00766EAB" w:rsidP="00766EAB">
      <w:pPr>
        <w:jc w:val="both"/>
        <w:rPr>
          <w:rFonts w:ascii="Times New Roman" w:hAnsi="Times New Roman" w:cs="Times New Roman"/>
          <w:sz w:val="24"/>
          <w:szCs w:val="24"/>
        </w:rPr>
      </w:pPr>
      <w:r w:rsidRPr="00F80503">
        <w:rPr>
          <w:rFonts w:ascii="Times New Roman" w:hAnsi="Times New Roman" w:cs="Times New Roman"/>
          <w:sz w:val="24"/>
          <w:szCs w:val="24"/>
        </w:rPr>
        <w:br/>
      </w:r>
      <w:r w:rsidRPr="00F66786">
        <w:rPr>
          <w:rFonts w:ascii="Times New Roman" w:hAnsi="Times New Roman" w:cs="Times New Roman"/>
          <w:b/>
          <w:sz w:val="24"/>
          <w:szCs w:val="24"/>
        </w:rPr>
        <w:t>Key words:</w:t>
      </w:r>
      <w:r w:rsidRPr="00F80503">
        <w:rPr>
          <w:rFonts w:ascii="Times New Roman" w:hAnsi="Times New Roman" w:cs="Times New Roman"/>
          <w:sz w:val="24"/>
          <w:szCs w:val="24"/>
        </w:rPr>
        <w:t xml:space="preserve"> Аrt, God knowledge, transfiguration, deification.</w:t>
      </w:r>
    </w:p>
    <w:p w:rsidR="009964EA" w:rsidRDefault="009964EA" w:rsidP="009964EA">
      <w:pPr>
        <w:spacing w:line="360" w:lineRule="auto"/>
        <w:jc w:val="both"/>
        <w:rPr>
          <w:rFonts w:ascii="Times New Roman" w:hAnsi="Times New Roman" w:cs="Times New Roman"/>
          <w:sz w:val="28"/>
          <w:szCs w:val="28"/>
          <w:lang w:val="sr-Cyrl-CS"/>
        </w:rPr>
      </w:pPr>
    </w:p>
    <w:p w:rsidR="00C66DB2" w:rsidRPr="007B3F0B" w:rsidRDefault="00C66DB2">
      <w:pPr>
        <w:rPr>
          <w:lang w:val="sr-Cyrl-CS"/>
        </w:rPr>
      </w:pPr>
    </w:p>
    <w:sectPr w:rsidR="00C66DB2" w:rsidRPr="007B3F0B" w:rsidSect="004C3758">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40" w:rsidRDefault="00BD3C40" w:rsidP="009964EA">
      <w:pPr>
        <w:spacing w:after="0" w:line="240" w:lineRule="auto"/>
      </w:pPr>
      <w:r>
        <w:separator/>
      </w:r>
    </w:p>
  </w:endnote>
  <w:endnote w:type="continuationSeparator" w:id="0">
    <w:p w:rsidR="00BD3C40" w:rsidRDefault="00BD3C40" w:rsidP="0099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B8" w:rsidRDefault="00DC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40" w:rsidRDefault="00BD3C40" w:rsidP="009964EA">
      <w:pPr>
        <w:spacing w:after="0" w:line="240" w:lineRule="auto"/>
      </w:pPr>
      <w:r>
        <w:separator/>
      </w:r>
    </w:p>
  </w:footnote>
  <w:footnote w:type="continuationSeparator" w:id="0">
    <w:p w:rsidR="00BD3C40" w:rsidRDefault="00BD3C40" w:rsidP="009964EA">
      <w:pPr>
        <w:spacing w:after="0" w:line="240" w:lineRule="auto"/>
      </w:pPr>
      <w:r>
        <w:continuationSeparator/>
      </w:r>
    </w:p>
  </w:footnote>
  <w:footnote w:id="1">
    <w:p w:rsidR="009964EA" w:rsidRPr="00E652BC" w:rsidRDefault="009964EA" w:rsidP="009964EA">
      <w:pPr>
        <w:pStyle w:val="FootnoteText"/>
        <w:ind w:left="142" w:hanging="142"/>
        <w:rPr>
          <w:lang w:val="sr-Cyrl-CS"/>
        </w:rPr>
      </w:pPr>
      <w:r>
        <w:rPr>
          <w:rStyle w:val="FootnoteReference"/>
        </w:rPr>
        <w:footnoteRef/>
      </w:r>
      <w:r w:rsidRPr="00865928">
        <w:rPr>
          <w:rFonts w:ascii="Times New Roman" w:hAnsi="Times New Roman" w:cs="Times New Roman"/>
          <w:lang w:val="sr-Cyrl-CS"/>
        </w:rPr>
        <w:t>Ту</w:t>
      </w:r>
      <w:r>
        <w:rPr>
          <w:rFonts w:ascii="Times New Roman" w:hAnsi="Times New Roman" w:cs="Times New Roman"/>
          <w:lang w:val="sr-Cyrl-CS"/>
        </w:rPr>
        <w:t>,</w:t>
      </w:r>
      <w:r w:rsidRPr="00865928">
        <w:rPr>
          <w:rFonts w:ascii="Times New Roman" w:hAnsi="Times New Roman" w:cs="Times New Roman"/>
          <w:lang w:val="sr-Cyrl-CS"/>
        </w:rPr>
        <w:t xml:space="preserve"> дакле</w:t>
      </w:r>
      <w:r>
        <w:rPr>
          <w:rFonts w:ascii="Times New Roman" w:hAnsi="Times New Roman" w:cs="Times New Roman"/>
          <w:lang w:val="sr-Cyrl-CS"/>
        </w:rPr>
        <w:t>,</w:t>
      </w:r>
      <w:r w:rsidRPr="00865928">
        <w:rPr>
          <w:rFonts w:ascii="Times New Roman" w:hAnsi="Times New Roman" w:cs="Times New Roman"/>
          <w:lang w:val="sr-Cyrl-CS"/>
        </w:rPr>
        <w:t xml:space="preserve"> </w:t>
      </w:r>
      <w:r>
        <w:rPr>
          <w:rFonts w:ascii="Times New Roman" w:hAnsi="Times New Roman" w:cs="Times New Roman"/>
          <w:lang w:val="sr-Cyrl-CS"/>
        </w:rPr>
        <w:t>није говор</w:t>
      </w:r>
      <w:r w:rsidRPr="00865928">
        <w:rPr>
          <w:rFonts w:ascii="Times New Roman" w:hAnsi="Times New Roman" w:cs="Times New Roman"/>
          <w:lang w:val="sr-Cyrl-CS"/>
        </w:rPr>
        <w:t xml:space="preserve"> о некаквој скромности писца већ о свјесности малог човјековог бића пред лицем Божјим.</w:t>
      </w:r>
    </w:p>
  </w:footnote>
  <w:footnote w:id="2">
    <w:p w:rsidR="009964EA" w:rsidRPr="004E701F" w:rsidRDefault="009964EA" w:rsidP="004E701F">
      <w:pPr>
        <w:spacing w:after="0" w:line="240" w:lineRule="auto"/>
        <w:jc w:val="both"/>
        <w:rPr>
          <w:rFonts w:ascii="Times New Roman" w:hAnsi="Times New Roman"/>
          <w:sz w:val="20"/>
          <w:szCs w:val="20"/>
          <w:lang w:val="ru-RU"/>
        </w:rPr>
      </w:pPr>
      <w:r>
        <w:rPr>
          <w:rStyle w:val="FootnoteReference"/>
        </w:rPr>
        <w:footnoteRef/>
      </w:r>
      <w:r w:rsidR="00EC3FC4" w:rsidRPr="00297E7C">
        <w:rPr>
          <w:rFonts w:ascii="Times New Roman" w:hAnsi="Times New Roman"/>
          <w:sz w:val="20"/>
          <w:szCs w:val="20"/>
          <w:lang w:val="ru-RU"/>
        </w:rPr>
        <w:t>Каварнос</w:t>
      </w:r>
      <w:r w:rsidR="00EC3FC4">
        <w:rPr>
          <w:rFonts w:ascii="Times New Roman" w:hAnsi="Times New Roman"/>
          <w:sz w:val="20"/>
          <w:szCs w:val="20"/>
          <w:lang w:val="ru-RU"/>
        </w:rPr>
        <w:t>,</w:t>
      </w:r>
      <w:r w:rsidR="00EC3FC4" w:rsidRPr="00297E7C">
        <w:rPr>
          <w:rFonts w:ascii="Times New Roman" w:hAnsi="Times New Roman"/>
          <w:sz w:val="20"/>
          <w:szCs w:val="20"/>
          <w:lang w:val="ru-RU"/>
        </w:rPr>
        <w:t xml:space="preserve"> </w:t>
      </w:r>
      <w:r w:rsidR="004E701F" w:rsidRPr="00297E7C">
        <w:rPr>
          <w:rFonts w:ascii="Times New Roman" w:hAnsi="Times New Roman"/>
          <w:sz w:val="20"/>
          <w:szCs w:val="20"/>
          <w:lang w:val="ru-RU"/>
        </w:rPr>
        <w:t>Константин.</w:t>
      </w:r>
      <w:r w:rsidR="00EC3FC4" w:rsidRPr="00EC3FC4">
        <w:rPr>
          <w:rFonts w:ascii="Times New Roman" w:hAnsi="Times New Roman"/>
          <w:sz w:val="20"/>
          <w:szCs w:val="20"/>
          <w:lang w:val="sr-Cyrl-CS"/>
        </w:rPr>
        <w:t xml:space="preserve"> </w:t>
      </w:r>
      <w:r w:rsidR="00EC3FC4">
        <w:rPr>
          <w:rFonts w:ascii="Times New Roman" w:hAnsi="Times New Roman"/>
          <w:sz w:val="20"/>
          <w:szCs w:val="20"/>
          <w:lang w:val="sr-Cyrl-CS"/>
        </w:rPr>
        <w:t>1978.</w:t>
      </w:r>
      <w:r w:rsidR="004E701F" w:rsidRPr="00297E7C">
        <w:rPr>
          <w:rFonts w:ascii="Times New Roman" w:hAnsi="Times New Roman"/>
          <w:sz w:val="20"/>
          <w:szCs w:val="20"/>
          <w:lang w:val="ru-RU"/>
        </w:rPr>
        <w:t xml:space="preserve"> </w:t>
      </w:r>
      <w:r w:rsidR="004E701F" w:rsidRPr="00297E7C">
        <w:rPr>
          <w:rFonts w:ascii="Times New Roman" w:hAnsi="Times New Roman"/>
          <w:i/>
          <w:sz w:val="20"/>
          <w:szCs w:val="20"/>
          <w:lang w:val="ru-RU"/>
        </w:rPr>
        <w:t>Византијска мисао и уметност,</w:t>
      </w:r>
      <w:r w:rsidR="004E701F" w:rsidRPr="00297E7C">
        <w:rPr>
          <w:rFonts w:ascii="Times New Roman" w:hAnsi="Times New Roman"/>
          <w:sz w:val="20"/>
          <w:szCs w:val="20"/>
          <w:lang w:val="ru-RU"/>
        </w:rPr>
        <w:t xml:space="preserve"> у: </w:t>
      </w:r>
      <w:r w:rsidR="004E701F" w:rsidRPr="00297E7C">
        <w:rPr>
          <w:rFonts w:ascii="Times New Roman" w:hAnsi="Times New Roman"/>
          <w:sz w:val="20"/>
          <w:szCs w:val="20"/>
          <w:lang w:val="sr-Cyrl-CS"/>
        </w:rPr>
        <w:t>Теолошки погледи, бр. 1-2, Београд, 1 - 97</w:t>
      </w:r>
      <w:r w:rsidRPr="00297E7C">
        <w:rPr>
          <w:rFonts w:ascii="Times New Roman" w:hAnsi="Times New Roman"/>
          <w:sz w:val="20"/>
          <w:szCs w:val="20"/>
          <w:lang w:val="sr-Cyrl-CS"/>
        </w:rPr>
        <w:t xml:space="preserve">, </w:t>
      </w:r>
    </w:p>
  </w:footnote>
  <w:footnote w:id="3">
    <w:p w:rsidR="009964EA" w:rsidRPr="004E701F" w:rsidRDefault="009964EA" w:rsidP="009964EA">
      <w:pPr>
        <w:spacing w:line="240" w:lineRule="auto"/>
        <w:ind w:left="142" w:hanging="142"/>
        <w:jc w:val="both"/>
        <w:rPr>
          <w:rFonts w:ascii="Times New Roman" w:hAnsi="Times New Roman" w:cs="Times New Roman"/>
          <w:sz w:val="20"/>
          <w:szCs w:val="20"/>
          <w:lang w:val="sr-Cyrl-CS"/>
        </w:rPr>
      </w:pPr>
      <w:r>
        <w:rPr>
          <w:rStyle w:val="FootnoteReference"/>
        </w:rPr>
        <w:footnoteRef/>
      </w:r>
      <w:r w:rsidR="00474367">
        <w:rPr>
          <w:rFonts w:ascii="Times New Roman" w:hAnsi="Times New Roman" w:cs="Times New Roman"/>
          <w:sz w:val="20"/>
          <w:szCs w:val="20"/>
          <w:lang w:val="sr-Cyrl-CS"/>
        </w:rPr>
        <w:t xml:space="preserve">На овоме инсистирам баш због </w:t>
      </w:r>
      <w:r w:rsidRPr="00F11B2A">
        <w:rPr>
          <w:rFonts w:ascii="Times New Roman" w:hAnsi="Times New Roman" w:cs="Times New Roman"/>
          <w:sz w:val="20"/>
          <w:szCs w:val="20"/>
          <w:lang w:val="sr-Cyrl-CS"/>
        </w:rPr>
        <w:t>догађај</w:t>
      </w:r>
      <w:r w:rsidR="00474367">
        <w:rPr>
          <w:rFonts w:ascii="Times New Roman" w:hAnsi="Times New Roman" w:cs="Times New Roman"/>
          <w:sz w:val="20"/>
          <w:szCs w:val="20"/>
          <w:lang w:val="sr-Cyrl-CS"/>
        </w:rPr>
        <w:t>а којем сам</w:t>
      </w:r>
      <w:r w:rsidRPr="00F11B2A">
        <w:rPr>
          <w:rFonts w:ascii="Times New Roman" w:hAnsi="Times New Roman" w:cs="Times New Roman"/>
          <w:sz w:val="20"/>
          <w:szCs w:val="20"/>
          <w:lang w:val="sr-Cyrl-CS"/>
        </w:rPr>
        <w:t xml:space="preserve"> присуствовао на одбрани докторске дисертације на Музичкој академији</w:t>
      </w:r>
      <w:r>
        <w:rPr>
          <w:rFonts w:ascii="Times New Roman" w:hAnsi="Times New Roman" w:cs="Times New Roman"/>
          <w:sz w:val="20"/>
          <w:szCs w:val="20"/>
          <w:lang w:val="sr-Cyrl-CS"/>
        </w:rPr>
        <w:t xml:space="preserve"> у Бања Луци</w:t>
      </w:r>
      <w:r w:rsidRPr="00F11B2A">
        <w:rPr>
          <w:rFonts w:ascii="Times New Roman" w:hAnsi="Times New Roman" w:cs="Times New Roman"/>
          <w:sz w:val="20"/>
          <w:szCs w:val="20"/>
          <w:lang w:val="sr-Cyrl-CS"/>
        </w:rPr>
        <w:t>. Ментор, чувени етномузиколог, проф. др. Д. Големовић, заједљиво</w:t>
      </w:r>
      <w:r>
        <w:rPr>
          <w:rFonts w:ascii="Times New Roman" w:hAnsi="Times New Roman" w:cs="Times New Roman"/>
          <w:sz w:val="20"/>
          <w:szCs w:val="20"/>
          <w:lang w:val="sr-Cyrl-CS"/>
        </w:rPr>
        <w:t xml:space="preserve"> је</w:t>
      </w:r>
      <w:r w:rsidRPr="00F11B2A">
        <w:rPr>
          <w:rFonts w:ascii="Times New Roman" w:hAnsi="Times New Roman" w:cs="Times New Roman"/>
          <w:sz w:val="20"/>
          <w:szCs w:val="20"/>
          <w:lang w:val="sr-Cyrl-CS"/>
        </w:rPr>
        <w:t xml:space="preserve"> питао: „Од када је пјевање постало појање? То је ваљда исто? Какво је то сада претјеривање и измишљање?“ </w:t>
      </w:r>
      <w:r w:rsidR="00C11219">
        <w:rPr>
          <w:rFonts w:ascii="Times New Roman" w:hAnsi="Times New Roman" w:cs="Times New Roman"/>
          <w:sz w:val="20"/>
          <w:szCs w:val="20"/>
          <w:lang w:val="sr-Cyrl-CS"/>
        </w:rPr>
        <w:t>Тако изгледа ако духовну музику посматрамо</w:t>
      </w:r>
      <w:r w:rsidRPr="00F11B2A">
        <w:rPr>
          <w:rFonts w:ascii="Times New Roman" w:hAnsi="Times New Roman" w:cs="Times New Roman"/>
          <w:sz w:val="20"/>
          <w:szCs w:val="20"/>
          <w:lang w:val="sr-Cyrl-CS"/>
        </w:rPr>
        <w:t xml:space="preserve"> као естетски елемент и нешто што треба да освоји срца и пажњу слушалаца. Тада је „појање“ и „пјевање“ исто. „Појање“ одражава духовну пјесму којом се уподобљавамо Творцу, односно постајемо учесници у Божјем домостроју, док појам „пјевање“ одражава типично људско расположење и начин на који човјек изражава своје рас</w:t>
      </w:r>
      <w:r>
        <w:rPr>
          <w:rFonts w:ascii="Times New Roman" w:hAnsi="Times New Roman" w:cs="Times New Roman"/>
          <w:sz w:val="20"/>
          <w:szCs w:val="20"/>
          <w:lang w:val="sr-Cyrl-CS"/>
        </w:rPr>
        <w:t>положење.</w:t>
      </w:r>
      <w:r w:rsidRPr="00F11B2A">
        <w:rPr>
          <w:rFonts w:ascii="Times New Roman" w:hAnsi="Times New Roman" w:cs="Times New Roman"/>
          <w:sz w:val="20"/>
          <w:szCs w:val="20"/>
          <w:lang w:val="sr-Cyrl-CS"/>
        </w:rPr>
        <w:t xml:space="preserve"> У Еф</w:t>
      </w:r>
      <w:r>
        <w:rPr>
          <w:rFonts w:ascii="Times New Roman" w:hAnsi="Times New Roman" w:cs="Times New Roman"/>
          <w:sz w:val="20"/>
          <w:szCs w:val="20"/>
          <w:lang w:val="sr-Cyrl-CS"/>
        </w:rPr>
        <w:t>.</w:t>
      </w:r>
      <w:r w:rsidRPr="00F11B2A">
        <w:rPr>
          <w:rFonts w:ascii="Times New Roman" w:hAnsi="Times New Roman" w:cs="Times New Roman"/>
          <w:sz w:val="20"/>
          <w:szCs w:val="20"/>
          <w:lang w:val="sr-Cyrl-CS"/>
        </w:rPr>
        <w:t xml:space="preserve"> 5,19 „Говорећи међу собом у псалмима и химнама и пјесмама духовним, </w:t>
      </w:r>
      <w:r w:rsidRPr="00474367">
        <w:rPr>
          <w:rFonts w:ascii="Times New Roman" w:hAnsi="Times New Roman" w:cs="Times New Roman"/>
          <w:i/>
          <w:sz w:val="20"/>
          <w:szCs w:val="20"/>
          <w:lang w:val="sr-Cyrl-CS"/>
        </w:rPr>
        <w:t>пјевајући и појући</w:t>
      </w:r>
      <w:r w:rsidRPr="00F11B2A">
        <w:rPr>
          <w:rFonts w:ascii="Times New Roman" w:hAnsi="Times New Roman" w:cs="Times New Roman"/>
          <w:sz w:val="20"/>
          <w:szCs w:val="20"/>
          <w:lang w:val="sr-Cyrl-CS"/>
        </w:rPr>
        <w:t xml:space="preserve"> Господу у срцу своме“ видимо да су Еванђе</w:t>
      </w:r>
      <w:r w:rsidR="004E701F">
        <w:rPr>
          <w:rFonts w:ascii="Times New Roman" w:hAnsi="Times New Roman" w:cs="Times New Roman"/>
          <w:sz w:val="20"/>
          <w:szCs w:val="20"/>
          <w:lang w:val="sr-Cyrl-CS"/>
        </w:rPr>
        <w:t>листи разликовали ова два појма</w:t>
      </w:r>
      <w:r w:rsidR="004E701F" w:rsidRPr="004E701F">
        <w:rPr>
          <w:rFonts w:ascii="Times New Roman" w:hAnsi="Times New Roman" w:cs="Times New Roman"/>
          <w:sz w:val="20"/>
          <w:szCs w:val="20"/>
          <w:lang w:val="sr-Cyrl-CS"/>
        </w:rPr>
        <w:t xml:space="preserve">, </w:t>
      </w:r>
      <w:r w:rsidR="004E701F">
        <w:rPr>
          <w:rFonts w:ascii="Times New Roman" w:hAnsi="Times New Roman" w:cs="Times New Roman"/>
          <w:sz w:val="20"/>
          <w:szCs w:val="20"/>
          <w:lang w:val="sr-Cyrl-CS"/>
        </w:rPr>
        <w:t xml:space="preserve">па ћемо се и ми </w:t>
      </w:r>
      <w:r w:rsidR="00C11219">
        <w:rPr>
          <w:rFonts w:ascii="Times New Roman" w:hAnsi="Times New Roman" w:cs="Times New Roman"/>
          <w:sz w:val="20"/>
          <w:szCs w:val="20"/>
          <w:lang w:val="sr-Cyrl-CS"/>
        </w:rPr>
        <w:t xml:space="preserve">убудуће </w:t>
      </w:r>
      <w:r w:rsidR="004E701F">
        <w:rPr>
          <w:rFonts w:ascii="Times New Roman" w:hAnsi="Times New Roman" w:cs="Times New Roman"/>
          <w:sz w:val="20"/>
          <w:szCs w:val="20"/>
          <w:lang w:val="sr-Cyrl-CS"/>
        </w:rPr>
        <w:t>трудити да то разликујемо.</w:t>
      </w:r>
    </w:p>
  </w:footnote>
  <w:footnote w:id="4">
    <w:p w:rsidR="009964EA" w:rsidRPr="002712B6" w:rsidRDefault="009964EA" w:rsidP="009964EA">
      <w:pPr>
        <w:pStyle w:val="FootnoteText"/>
        <w:rPr>
          <w:lang w:val="sr-Cyrl-CS"/>
        </w:rPr>
      </w:pPr>
      <w:r>
        <w:rPr>
          <w:rStyle w:val="FootnoteReference"/>
        </w:rPr>
        <w:footnoteRef/>
      </w:r>
      <w:r>
        <w:rPr>
          <w:rFonts w:ascii="Times New Roman" w:hAnsi="Times New Roman"/>
          <w:lang w:val="ru-RU"/>
        </w:rPr>
        <w:t>К. Каварнос</w:t>
      </w:r>
      <w:r w:rsidRPr="004B2A11">
        <w:rPr>
          <w:rFonts w:ascii="Times New Roman" w:hAnsi="Times New Roman"/>
          <w:lang w:val="sr-Cyrl-CS"/>
        </w:rPr>
        <w:t>,</w:t>
      </w:r>
      <w:r>
        <w:rPr>
          <w:rFonts w:ascii="Times New Roman" w:hAnsi="Times New Roman"/>
          <w:lang w:val="sr-Cyrl-CS"/>
        </w:rPr>
        <w:t xml:space="preserve"> </w:t>
      </w:r>
      <w:r w:rsidRPr="003A6EB9">
        <w:rPr>
          <w:rFonts w:ascii="Times New Roman" w:hAnsi="Times New Roman"/>
          <w:lang w:val="sr-Cyrl-CS"/>
        </w:rPr>
        <w:t xml:space="preserve">нав. </w:t>
      </w:r>
      <w:r>
        <w:rPr>
          <w:rFonts w:ascii="Times New Roman" w:hAnsi="Times New Roman"/>
          <w:lang w:val="sr-Cyrl-CS"/>
        </w:rPr>
        <w:t>д</w:t>
      </w:r>
      <w:r w:rsidRPr="003A6EB9">
        <w:rPr>
          <w:rFonts w:ascii="Times New Roman" w:hAnsi="Times New Roman"/>
          <w:lang w:val="sr-Cyrl-CS"/>
        </w:rPr>
        <w:t>јело,</w:t>
      </w:r>
      <w:r>
        <w:rPr>
          <w:rFonts w:ascii="Times New Roman" w:hAnsi="Times New Roman"/>
          <w:lang w:val="sr-Cyrl-CS"/>
        </w:rPr>
        <w:t xml:space="preserve"> </w:t>
      </w:r>
      <w:r w:rsidR="00E96CD7" w:rsidRPr="002712B6">
        <w:rPr>
          <w:rFonts w:ascii="Times New Roman" w:hAnsi="Times New Roman"/>
          <w:lang w:val="sr-Cyrl-CS"/>
        </w:rPr>
        <w:t>24</w:t>
      </w:r>
    </w:p>
  </w:footnote>
  <w:footnote w:id="5">
    <w:p w:rsidR="002E3D58" w:rsidRPr="005F7C52" w:rsidRDefault="002E3D58" w:rsidP="002E3D58">
      <w:pPr>
        <w:spacing w:after="0" w:line="240" w:lineRule="auto"/>
        <w:jc w:val="both"/>
        <w:rPr>
          <w:rFonts w:ascii="Times New Roman" w:hAnsi="Times New Roman"/>
          <w:b/>
          <w:sz w:val="24"/>
          <w:szCs w:val="24"/>
          <w:lang w:val="sr-Cyrl-CS"/>
        </w:rPr>
      </w:pPr>
      <w:r>
        <w:rPr>
          <w:rStyle w:val="FootnoteReference"/>
        </w:rPr>
        <w:footnoteRef/>
      </w:r>
      <w:r w:rsidRPr="005F7C52">
        <w:rPr>
          <w:rFonts w:ascii="Times New Roman" w:hAnsi="Times New Roman"/>
          <w:i/>
          <w:sz w:val="20"/>
          <w:szCs w:val="20"/>
          <w:lang w:val="sr-Latn-CS"/>
        </w:rPr>
        <w:t>Crkvena glazba</w:t>
      </w:r>
      <w:r w:rsidR="00EC3FC4">
        <w:rPr>
          <w:rFonts w:ascii="Times New Roman" w:hAnsi="Times New Roman"/>
          <w:i/>
          <w:sz w:val="20"/>
          <w:szCs w:val="20"/>
          <w:lang w:val="sr-Cyrl-CS"/>
        </w:rPr>
        <w:t>.</w:t>
      </w:r>
      <w:r w:rsidRPr="005F7C52">
        <w:rPr>
          <w:rFonts w:ascii="Times New Roman" w:hAnsi="Times New Roman"/>
          <w:sz w:val="20"/>
          <w:szCs w:val="20"/>
          <w:lang w:val="sr-Cyrl-CS"/>
        </w:rPr>
        <w:t xml:space="preserve"> </w:t>
      </w:r>
      <w:r w:rsidR="00EC3FC4" w:rsidRPr="005F7C52">
        <w:rPr>
          <w:rFonts w:ascii="Times New Roman" w:hAnsi="Times New Roman"/>
          <w:sz w:val="20"/>
          <w:szCs w:val="20"/>
          <w:lang w:val="sr-Latn-CS"/>
        </w:rPr>
        <w:t>1988.</w:t>
      </w:r>
      <w:r w:rsidR="00EC3FC4">
        <w:rPr>
          <w:rFonts w:ascii="Times New Roman" w:hAnsi="Times New Roman"/>
          <w:sz w:val="20"/>
          <w:szCs w:val="20"/>
          <w:lang w:val="sr-Cyrl-CS"/>
        </w:rPr>
        <w:t xml:space="preserve"> </w:t>
      </w:r>
      <w:r w:rsidRPr="005F7C52">
        <w:rPr>
          <w:rFonts w:ascii="Times New Roman" w:hAnsi="Times New Roman"/>
          <w:sz w:val="20"/>
          <w:szCs w:val="20"/>
          <w:lang w:val="sr-Cyrl-CS"/>
        </w:rPr>
        <w:t xml:space="preserve">– </w:t>
      </w:r>
      <w:r w:rsidRPr="005F7C52">
        <w:rPr>
          <w:rFonts w:ascii="Times New Roman" w:hAnsi="Times New Roman"/>
          <w:sz w:val="20"/>
          <w:szCs w:val="20"/>
          <w:lang w:val="sr-Latn-CS"/>
        </w:rPr>
        <w:t xml:space="preserve">Institut za crkvenu glazbu KBF u Zagrebu, Zagreb, </w:t>
      </w:r>
      <w:r>
        <w:rPr>
          <w:rFonts w:ascii="Times New Roman" w:hAnsi="Times New Roman"/>
          <w:sz w:val="20"/>
          <w:szCs w:val="20"/>
          <w:lang w:val="sr-Cyrl-CS"/>
        </w:rPr>
        <w:t>96-97</w:t>
      </w:r>
    </w:p>
  </w:footnote>
  <w:footnote w:id="6">
    <w:p w:rsidR="002E3D58" w:rsidRPr="0089564B" w:rsidRDefault="002E3D58" w:rsidP="002E3D58">
      <w:pPr>
        <w:pStyle w:val="FootnoteText"/>
        <w:rPr>
          <w:lang w:val="sr-Cyrl-CS"/>
        </w:rPr>
      </w:pPr>
      <w:r>
        <w:rPr>
          <w:rStyle w:val="FootnoteReference"/>
        </w:rPr>
        <w:footnoteRef/>
      </w:r>
      <w:r>
        <w:rPr>
          <w:rFonts w:ascii="Times New Roman" w:hAnsi="Times New Roman"/>
          <w:lang w:val="ru-RU"/>
        </w:rPr>
        <w:t xml:space="preserve">К. </w:t>
      </w:r>
      <w:r w:rsidRPr="00536E54">
        <w:rPr>
          <w:rFonts w:ascii="Times New Roman" w:hAnsi="Times New Roman"/>
          <w:lang w:val="ru-RU"/>
        </w:rPr>
        <w:t>Каварнос</w:t>
      </w:r>
      <w:r>
        <w:rPr>
          <w:rFonts w:ascii="Times New Roman" w:hAnsi="Times New Roman"/>
          <w:lang w:val="ru-RU"/>
        </w:rPr>
        <w:t xml:space="preserve">, </w:t>
      </w:r>
      <w:r w:rsidRPr="003A6EB9">
        <w:rPr>
          <w:rFonts w:ascii="Times New Roman" w:hAnsi="Times New Roman"/>
          <w:lang w:val="sr-Cyrl-CS"/>
        </w:rPr>
        <w:t xml:space="preserve">нав. </w:t>
      </w:r>
      <w:r>
        <w:rPr>
          <w:rFonts w:ascii="Times New Roman" w:hAnsi="Times New Roman"/>
          <w:lang w:val="sr-Cyrl-CS"/>
        </w:rPr>
        <w:t>д</w:t>
      </w:r>
      <w:r w:rsidRPr="003A6EB9">
        <w:rPr>
          <w:rFonts w:ascii="Times New Roman" w:hAnsi="Times New Roman"/>
          <w:lang w:val="sr-Cyrl-CS"/>
        </w:rPr>
        <w:t>јело,</w:t>
      </w:r>
      <w:r>
        <w:rPr>
          <w:rFonts w:ascii="Times New Roman" w:hAnsi="Times New Roman"/>
          <w:lang w:val="sr-Cyrl-CS"/>
        </w:rPr>
        <w:t xml:space="preserve"> 28</w:t>
      </w:r>
    </w:p>
  </w:footnote>
  <w:footnote w:id="7">
    <w:p w:rsidR="002E3D58" w:rsidRPr="00EC3FC4" w:rsidRDefault="002E3D58" w:rsidP="002E3D58">
      <w:pPr>
        <w:spacing w:after="0"/>
        <w:jc w:val="both"/>
        <w:rPr>
          <w:rFonts w:ascii="Times New Roman" w:hAnsi="Times New Roman"/>
          <w:sz w:val="20"/>
          <w:szCs w:val="20"/>
          <w:lang w:val="ru-RU"/>
        </w:rPr>
      </w:pPr>
      <w:r>
        <w:rPr>
          <w:rStyle w:val="FootnoteReference"/>
        </w:rPr>
        <w:footnoteRef/>
      </w:r>
      <w:r w:rsidR="00EC3FC4" w:rsidRPr="00EC3FC4">
        <w:rPr>
          <w:rFonts w:ascii="Times New Roman" w:hAnsi="Times New Roman"/>
          <w:sz w:val="20"/>
          <w:szCs w:val="20"/>
          <w:lang w:val="ru-RU"/>
        </w:rPr>
        <w:t>Зизјулас</w:t>
      </w:r>
      <w:r w:rsidR="00EC3FC4">
        <w:rPr>
          <w:rFonts w:ascii="Times New Roman" w:hAnsi="Times New Roman"/>
          <w:sz w:val="20"/>
          <w:szCs w:val="20"/>
          <w:lang w:val="ru-RU"/>
        </w:rPr>
        <w:t>,</w:t>
      </w:r>
      <w:r w:rsidR="00EC3FC4" w:rsidRPr="00EC3FC4">
        <w:rPr>
          <w:rFonts w:ascii="Times New Roman" w:hAnsi="Times New Roman"/>
          <w:sz w:val="20"/>
          <w:szCs w:val="20"/>
          <w:lang w:val="ru-RU"/>
        </w:rPr>
        <w:t xml:space="preserve"> Јован, </w:t>
      </w:r>
      <w:r w:rsidR="00EC3FC4" w:rsidRPr="00EC3FC4">
        <w:rPr>
          <w:rFonts w:ascii="Times New Roman" w:hAnsi="Times New Roman"/>
          <w:sz w:val="20"/>
          <w:szCs w:val="20"/>
          <w:lang w:val="sr-Cyrl-CS"/>
        </w:rPr>
        <w:t>2001.</w:t>
      </w:r>
      <w:r w:rsidR="00EC3FC4">
        <w:rPr>
          <w:rFonts w:ascii="Times New Roman" w:hAnsi="Times New Roman"/>
          <w:sz w:val="20"/>
          <w:szCs w:val="20"/>
          <w:lang w:val="sr-Cyrl-CS"/>
        </w:rPr>
        <w:t xml:space="preserve"> </w:t>
      </w:r>
      <w:r w:rsidR="00EC3FC4" w:rsidRPr="00EC3FC4">
        <w:rPr>
          <w:rFonts w:ascii="Times New Roman" w:hAnsi="Times New Roman"/>
          <w:i/>
          <w:sz w:val="20"/>
          <w:szCs w:val="20"/>
          <w:lang w:val="sr-Cyrl-CS"/>
        </w:rPr>
        <w:t xml:space="preserve">Еклисиолошке теме, </w:t>
      </w:r>
      <w:r w:rsidR="00E96CD7">
        <w:rPr>
          <w:rFonts w:ascii="Times New Roman" w:hAnsi="Times New Roman"/>
          <w:sz w:val="20"/>
          <w:szCs w:val="20"/>
          <w:lang w:val="sr-Cyrl-CS"/>
        </w:rPr>
        <w:t>Беседа, Нови Сад,</w:t>
      </w:r>
      <w:r w:rsidRPr="00EC3FC4">
        <w:rPr>
          <w:rFonts w:ascii="Times New Roman" w:hAnsi="Times New Roman"/>
          <w:sz w:val="20"/>
          <w:szCs w:val="20"/>
          <w:lang w:val="sr-Cyrl-CS"/>
        </w:rPr>
        <w:t xml:space="preserve"> 61</w:t>
      </w:r>
    </w:p>
  </w:footnote>
  <w:footnote w:id="8">
    <w:p w:rsidR="009964EA" w:rsidRPr="00541E87" w:rsidRDefault="009964EA" w:rsidP="009964EA">
      <w:pPr>
        <w:pStyle w:val="FootnoteText"/>
        <w:ind w:right="-138"/>
        <w:rPr>
          <w:lang w:val="sr-Cyrl-CS"/>
        </w:rPr>
      </w:pPr>
      <w:r w:rsidRPr="00541E87">
        <w:rPr>
          <w:rStyle w:val="FootnoteReference"/>
        </w:rPr>
        <w:footnoteRef/>
      </w:r>
      <w:r w:rsidR="00EC3FC4" w:rsidRPr="00014E58">
        <w:rPr>
          <w:rFonts w:ascii="Times New Roman" w:hAnsi="Times New Roman"/>
          <w:lang w:val="sr-Cyrl-CS"/>
        </w:rPr>
        <w:t>Пурић</w:t>
      </w:r>
      <w:r w:rsidR="00EC3FC4">
        <w:rPr>
          <w:rFonts w:ascii="Times New Roman" w:hAnsi="Times New Roman"/>
          <w:lang w:val="sr-Cyrl-CS"/>
        </w:rPr>
        <w:t>,</w:t>
      </w:r>
      <w:r w:rsidR="00EC3FC4" w:rsidRPr="00014E58">
        <w:rPr>
          <w:rFonts w:ascii="Times New Roman" w:hAnsi="Times New Roman"/>
          <w:lang w:val="sr-Cyrl-CS"/>
        </w:rPr>
        <w:t xml:space="preserve"> </w:t>
      </w:r>
      <w:r w:rsidR="00CA3B64" w:rsidRPr="00014E58">
        <w:rPr>
          <w:rFonts w:ascii="Times New Roman" w:hAnsi="Times New Roman"/>
          <w:lang w:val="sr-Cyrl-CS"/>
        </w:rPr>
        <w:t>Јован</w:t>
      </w:r>
      <w:r w:rsidR="00EC3FC4">
        <w:rPr>
          <w:rFonts w:ascii="Times New Roman" w:hAnsi="Times New Roman"/>
          <w:lang w:val="sr-Cyrl-CS"/>
        </w:rPr>
        <w:t>.</w:t>
      </w:r>
      <w:r w:rsidR="00CA3B64" w:rsidRPr="00014E58">
        <w:rPr>
          <w:rFonts w:ascii="Times New Roman" w:hAnsi="Times New Roman"/>
          <w:lang w:val="sr-Cyrl-CS"/>
        </w:rPr>
        <w:t xml:space="preserve"> </w:t>
      </w:r>
      <w:r w:rsidR="00EC3FC4" w:rsidRPr="00014E58">
        <w:rPr>
          <w:rFonts w:ascii="Times New Roman" w:hAnsi="Times New Roman"/>
          <w:lang w:val="sr-Cyrl-CS"/>
        </w:rPr>
        <w:t xml:space="preserve">септембар 2010. </w:t>
      </w:r>
      <w:r w:rsidR="00CA3B64" w:rsidRPr="00014E58">
        <w:rPr>
          <w:rFonts w:ascii="Times New Roman" w:hAnsi="Times New Roman"/>
          <w:i/>
          <w:lang w:val="sr-Cyrl-CS"/>
        </w:rPr>
        <w:t xml:space="preserve">Црквено појање – дар Божји анђелима, </w:t>
      </w:r>
      <w:r w:rsidR="00CA3B64" w:rsidRPr="00014E58">
        <w:rPr>
          <w:rFonts w:ascii="Times New Roman" w:hAnsi="Times New Roman"/>
          <w:lang w:val="sr-Cyrl-CS"/>
        </w:rPr>
        <w:t>Православље</w:t>
      </w:r>
      <w:r w:rsidR="00CA3B64">
        <w:rPr>
          <w:rFonts w:ascii="Times New Roman" w:hAnsi="Times New Roman"/>
          <w:lang w:val="sr-Cyrl-CS"/>
        </w:rPr>
        <w:t xml:space="preserve"> бр. 1043</w:t>
      </w:r>
      <w:r w:rsidR="00CA3B64" w:rsidRPr="00014E58">
        <w:rPr>
          <w:rFonts w:ascii="Times New Roman" w:hAnsi="Times New Roman"/>
          <w:lang w:val="sr-Cyrl-CS"/>
        </w:rPr>
        <w:t xml:space="preserve">, Београд,  </w:t>
      </w:r>
      <w:r>
        <w:rPr>
          <w:rFonts w:ascii="Times New Roman" w:hAnsi="Times New Roman"/>
          <w:lang w:val="sr-Cyrl-CS"/>
        </w:rPr>
        <w:t>4</w:t>
      </w:r>
    </w:p>
  </w:footnote>
  <w:footnote w:id="9">
    <w:p w:rsidR="009964EA" w:rsidRPr="00EC3FC4" w:rsidRDefault="009964EA" w:rsidP="00EC3FC4">
      <w:pPr>
        <w:spacing w:after="0"/>
        <w:jc w:val="both"/>
        <w:rPr>
          <w:rFonts w:ascii="Times New Roman" w:hAnsi="Times New Roman"/>
          <w:b/>
          <w:sz w:val="20"/>
          <w:szCs w:val="20"/>
          <w:lang w:val="sr-Cyrl-CS"/>
        </w:rPr>
      </w:pPr>
      <w:r>
        <w:rPr>
          <w:rStyle w:val="FootnoteReference"/>
        </w:rPr>
        <w:footnoteRef/>
      </w:r>
      <w:r w:rsidR="00EC3FC4" w:rsidRPr="00EC3FC4">
        <w:rPr>
          <w:rFonts w:ascii="Times New Roman" w:hAnsi="Times New Roman"/>
          <w:sz w:val="20"/>
          <w:szCs w:val="20"/>
          <w:lang w:val="sr-Cyrl-CS"/>
        </w:rPr>
        <w:t>Флоровски Г. В., 2008.</w:t>
      </w:r>
      <w:r w:rsidR="00EC3FC4">
        <w:rPr>
          <w:rFonts w:ascii="Times New Roman" w:hAnsi="Times New Roman"/>
          <w:sz w:val="20"/>
          <w:szCs w:val="20"/>
          <w:lang w:val="sr-Cyrl-CS"/>
        </w:rPr>
        <w:t xml:space="preserve"> </w:t>
      </w:r>
      <w:r w:rsidR="00EC3FC4" w:rsidRPr="00EC3FC4">
        <w:rPr>
          <w:rFonts w:ascii="Times New Roman" w:hAnsi="Times New Roman"/>
          <w:i/>
          <w:sz w:val="20"/>
          <w:szCs w:val="20"/>
          <w:lang w:val="sr-Cyrl-CS"/>
        </w:rPr>
        <w:t>Византијски оци</w:t>
      </w:r>
      <w:r w:rsidR="00EC3FC4" w:rsidRPr="004A3461">
        <w:rPr>
          <w:rFonts w:ascii="Times New Roman" w:hAnsi="Times New Roman"/>
          <w:i/>
          <w:sz w:val="20"/>
          <w:szCs w:val="20"/>
          <w:lang w:val="sr-Cyrl-CS"/>
        </w:rPr>
        <w:t xml:space="preserve"> </w:t>
      </w:r>
      <w:r w:rsidR="00EC3FC4" w:rsidRPr="00EC3FC4">
        <w:rPr>
          <w:rFonts w:ascii="Times New Roman" w:hAnsi="Times New Roman"/>
          <w:i/>
          <w:sz w:val="20"/>
          <w:szCs w:val="20"/>
        </w:rPr>
        <w:t>V</w:t>
      </w:r>
      <w:r w:rsidR="00EC3FC4" w:rsidRPr="004A3461">
        <w:rPr>
          <w:rFonts w:ascii="Times New Roman" w:hAnsi="Times New Roman"/>
          <w:i/>
          <w:sz w:val="20"/>
          <w:szCs w:val="20"/>
          <w:lang w:val="sr-Cyrl-CS"/>
        </w:rPr>
        <w:t>-</w:t>
      </w:r>
      <w:r w:rsidR="00EC3FC4" w:rsidRPr="00EC3FC4">
        <w:rPr>
          <w:rFonts w:ascii="Times New Roman" w:hAnsi="Times New Roman"/>
          <w:i/>
          <w:sz w:val="20"/>
          <w:szCs w:val="20"/>
        </w:rPr>
        <w:t>VIII</w:t>
      </w:r>
      <w:r w:rsidR="00EC3FC4" w:rsidRPr="004A3461">
        <w:rPr>
          <w:rFonts w:ascii="Times New Roman" w:hAnsi="Times New Roman"/>
          <w:i/>
          <w:sz w:val="20"/>
          <w:szCs w:val="20"/>
          <w:lang w:val="sr-Cyrl-CS"/>
        </w:rPr>
        <w:t xml:space="preserve"> </w:t>
      </w:r>
      <w:r w:rsidR="00EC3FC4" w:rsidRPr="00EC3FC4">
        <w:rPr>
          <w:rFonts w:ascii="Times New Roman" w:hAnsi="Times New Roman"/>
          <w:i/>
          <w:sz w:val="20"/>
          <w:szCs w:val="20"/>
          <w:lang w:val="sr-Cyrl-CS"/>
        </w:rPr>
        <w:t xml:space="preserve"> вијека</w:t>
      </w:r>
      <w:r w:rsidR="00EC3FC4" w:rsidRPr="004A3461">
        <w:rPr>
          <w:rFonts w:ascii="Times New Roman" w:hAnsi="Times New Roman"/>
          <w:i/>
          <w:sz w:val="20"/>
          <w:szCs w:val="20"/>
          <w:lang w:val="sr-Cyrl-CS"/>
        </w:rPr>
        <w:t>,</w:t>
      </w:r>
      <w:r w:rsidR="00EC3FC4" w:rsidRPr="004A3461">
        <w:rPr>
          <w:rFonts w:ascii="Times New Roman" w:hAnsi="Times New Roman"/>
          <w:sz w:val="20"/>
          <w:szCs w:val="20"/>
          <w:lang w:val="sr-Cyrl-CS"/>
        </w:rPr>
        <w:t xml:space="preserve"> </w:t>
      </w:r>
      <w:r w:rsidR="00EC3FC4" w:rsidRPr="00EC3FC4">
        <w:rPr>
          <w:rFonts w:ascii="Times New Roman" w:hAnsi="Times New Roman"/>
          <w:sz w:val="20"/>
          <w:szCs w:val="20"/>
          <w:lang w:val="sr-Cyrl-CS"/>
        </w:rPr>
        <w:t xml:space="preserve">Хришћанска мисао, </w:t>
      </w:r>
      <w:r w:rsidR="003A4482" w:rsidRPr="00EC3FC4">
        <w:rPr>
          <w:rFonts w:ascii="Times New Roman" w:hAnsi="Times New Roman"/>
          <w:sz w:val="20"/>
          <w:szCs w:val="20"/>
          <w:lang w:val="sr-Cyrl-CS"/>
        </w:rPr>
        <w:t>32</w:t>
      </w:r>
    </w:p>
  </w:footnote>
  <w:footnote w:id="10">
    <w:p w:rsidR="009964EA" w:rsidRPr="007411A8" w:rsidRDefault="009964EA" w:rsidP="009964EA">
      <w:pPr>
        <w:pStyle w:val="FootnoteText"/>
        <w:rPr>
          <w:lang w:val="sr-Cyrl-CS"/>
        </w:rPr>
      </w:pPr>
      <w:r>
        <w:rPr>
          <w:rStyle w:val="FootnoteReference"/>
        </w:rPr>
        <w:footnoteRef/>
      </w:r>
      <w:r w:rsidRPr="007411A8">
        <w:rPr>
          <w:rFonts w:ascii="Times New Roman" w:hAnsi="Times New Roman" w:cs="Times New Roman"/>
          <w:lang w:val="sr-Cyrl-CS"/>
        </w:rPr>
        <w:t>Као што иконописци свјесно напуштају овоземаљске категорије анатомије и простора.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933"/>
    <w:multiLevelType w:val="hybridMultilevel"/>
    <w:tmpl w:val="6D50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A"/>
    <w:multiLevelType w:val="hybridMultilevel"/>
    <w:tmpl w:val="825C6DE8"/>
    <w:lvl w:ilvl="0" w:tplc="11AAF506">
      <w:start w:val="1"/>
      <w:numFmt w:val="decimal"/>
      <w:lvlText w:val="%1."/>
      <w:lvlJc w:val="left"/>
      <w:pPr>
        <w:ind w:left="720" w:hanging="360"/>
      </w:pPr>
      <w:rPr>
        <w:rFonts w:hint="default"/>
        <w:b w:val="0"/>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3618B"/>
    <w:multiLevelType w:val="hybridMultilevel"/>
    <w:tmpl w:val="7442A69C"/>
    <w:lvl w:ilvl="0" w:tplc="0C1A000F">
      <w:start w:val="1"/>
      <w:numFmt w:val="decimal"/>
      <w:lvlText w:val="%1."/>
      <w:lvlJc w:val="left"/>
      <w:pPr>
        <w:ind w:left="1440" w:hanging="360"/>
      </w:pPr>
    </w:lvl>
    <w:lvl w:ilvl="1" w:tplc="0C1A0019" w:tentative="1">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0D"/>
    <w:rsid w:val="00023B9A"/>
    <w:rsid w:val="000538E9"/>
    <w:rsid w:val="000844E9"/>
    <w:rsid w:val="000A4133"/>
    <w:rsid w:val="000B0A05"/>
    <w:rsid w:val="0017735D"/>
    <w:rsid w:val="001937B4"/>
    <w:rsid w:val="00247A70"/>
    <w:rsid w:val="002712B6"/>
    <w:rsid w:val="002921EF"/>
    <w:rsid w:val="00297E7C"/>
    <w:rsid w:val="002E3D58"/>
    <w:rsid w:val="002E6306"/>
    <w:rsid w:val="0031355F"/>
    <w:rsid w:val="00351AA8"/>
    <w:rsid w:val="00373978"/>
    <w:rsid w:val="003747C0"/>
    <w:rsid w:val="003A4482"/>
    <w:rsid w:val="003D2E82"/>
    <w:rsid w:val="00474367"/>
    <w:rsid w:val="004A3378"/>
    <w:rsid w:val="004A3461"/>
    <w:rsid w:val="004C1292"/>
    <w:rsid w:val="004C3758"/>
    <w:rsid w:val="004E353D"/>
    <w:rsid w:val="004E701F"/>
    <w:rsid w:val="005126AC"/>
    <w:rsid w:val="00661F74"/>
    <w:rsid w:val="00705562"/>
    <w:rsid w:val="00746537"/>
    <w:rsid w:val="0075055C"/>
    <w:rsid w:val="00755C53"/>
    <w:rsid w:val="00766EAB"/>
    <w:rsid w:val="00775FED"/>
    <w:rsid w:val="007B3F0B"/>
    <w:rsid w:val="007E4F50"/>
    <w:rsid w:val="008336C6"/>
    <w:rsid w:val="008A4015"/>
    <w:rsid w:val="00904341"/>
    <w:rsid w:val="00944033"/>
    <w:rsid w:val="00944AEC"/>
    <w:rsid w:val="009964EA"/>
    <w:rsid w:val="009F3CD1"/>
    <w:rsid w:val="00A573EC"/>
    <w:rsid w:val="00A76FAB"/>
    <w:rsid w:val="00B05E23"/>
    <w:rsid w:val="00B114FA"/>
    <w:rsid w:val="00B24336"/>
    <w:rsid w:val="00BA4A6A"/>
    <w:rsid w:val="00BB7F17"/>
    <w:rsid w:val="00BD3C40"/>
    <w:rsid w:val="00C11219"/>
    <w:rsid w:val="00C403B2"/>
    <w:rsid w:val="00C53211"/>
    <w:rsid w:val="00C66DB2"/>
    <w:rsid w:val="00CA3B64"/>
    <w:rsid w:val="00CB58F9"/>
    <w:rsid w:val="00D0420D"/>
    <w:rsid w:val="00D410EA"/>
    <w:rsid w:val="00DC3BB8"/>
    <w:rsid w:val="00E96CD7"/>
    <w:rsid w:val="00EA6587"/>
    <w:rsid w:val="00EC3FC4"/>
    <w:rsid w:val="00F07B9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DC752B-5511-4DCB-8037-26F21428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0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64EA"/>
    <w:pPr>
      <w:spacing w:after="0" w:line="240" w:lineRule="auto"/>
    </w:pPr>
    <w:rPr>
      <w:sz w:val="20"/>
      <w:szCs w:val="20"/>
    </w:rPr>
  </w:style>
  <w:style w:type="character" w:customStyle="1" w:styleId="FootnoteTextChar">
    <w:name w:val="Footnote Text Char"/>
    <w:basedOn w:val="DefaultParagraphFont"/>
    <w:link w:val="FootnoteText"/>
    <w:uiPriority w:val="99"/>
    <w:rsid w:val="009964EA"/>
    <w:rPr>
      <w:rFonts w:eastAsiaTheme="minorEastAsia"/>
      <w:sz w:val="20"/>
      <w:szCs w:val="20"/>
      <w:lang w:val="en-US"/>
    </w:rPr>
  </w:style>
  <w:style w:type="character" w:styleId="FootnoteReference">
    <w:name w:val="footnote reference"/>
    <w:basedOn w:val="DefaultParagraphFont"/>
    <w:uiPriority w:val="99"/>
    <w:semiHidden/>
    <w:unhideWhenUsed/>
    <w:rsid w:val="009964EA"/>
    <w:rPr>
      <w:vertAlign w:val="superscript"/>
    </w:rPr>
  </w:style>
  <w:style w:type="paragraph" w:styleId="Header">
    <w:name w:val="header"/>
    <w:basedOn w:val="Normal"/>
    <w:link w:val="HeaderChar"/>
    <w:uiPriority w:val="99"/>
    <w:unhideWhenUsed/>
    <w:rsid w:val="00DC3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BB8"/>
    <w:rPr>
      <w:rFonts w:eastAsiaTheme="minorEastAsia"/>
      <w:lang w:val="en-US"/>
    </w:rPr>
  </w:style>
  <w:style w:type="paragraph" w:styleId="Footer">
    <w:name w:val="footer"/>
    <w:basedOn w:val="Normal"/>
    <w:link w:val="FooterChar"/>
    <w:uiPriority w:val="99"/>
    <w:unhideWhenUsed/>
    <w:rsid w:val="00DC3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BB8"/>
    <w:rPr>
      <w:rFonts w:eastAsiaTheme="minorEastAsia"/>
      <w:lang w:val="en-US"/>
    </w:rPr>
  </w:style>
  <w:style w:type="paragraph" w:styleId="ListParagraph">
    <w:name w:val="List Paragraph"/>
    <w:basedOn w:val="Normal"/>
    <w:uiPriority w:val="34"/>
    <w:qFormat/>
    <w:rsid w:val="00EC3FC4"/>
    <w:pPr>
      <w:ind w:left="720"/>
      <w:contextualSpacing/>
    </w:pPr>
  </w:style>
  <w:style w:type="character" w:styleId="Hyperlink">
    <w:name w:val="Hyperlink"/>
    <w:basedOn w:val="DefaultParagraphFont"/>
    <w:uiPriority w:val="99"/>
    <w:unhideWhenUsed/>
    <w:rsid w:val="00766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hija.laktask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B8BD-A025-4DA7-9A6B-7B20C5C6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Dragan</cp:lastModifiedBy>
  <cp:revision>2</cp:revision>
  <dcterms:created xsi:type="dcterms:W3CDTF">2020-04-11T19:59:00Z</dcterms:created>
  <dcterms:modified xsi:type="dcterms:W3CDTF">2020-04-11T19:59:00Z</dcterms:modified>
</cp:coreProperties>
</file>